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F5964" w14:textId="77777777" w:rsidR="005F1935" w:rsidRPr="00447DB3" w:rsidRDefault="005F1935" w:rsidP="003463D3">
      <w:pPr>
        <w:widowControl w:val="0"/>
        <w:ind w:right="-35"/>
        <w:jc w:val="both"/>
        <w:rPr>
          <w:rFonts w:ascii="Arial" w:eastAsia="Arial" w:hAnsi="Arial" w:cs="Arial"/>
          <w:b/>
          <w:color w:val="002060"/>
          <w:sz w:val="22"/>
          <w:szCs w:val="22"/>
          <w:lang w:eastAsia="it-IT"/>
        </w:rPr>
      </w:pPr>
    </w:p>
    <w:p w14:paraId="42353A3A" w14:textId="77777777" w:rsidR="005F1935" w:rsidRPr="00447DB3" w:rsidRDefault="005F1935" w:rsidP="003463D3">
      <w:pPr>
        <w:widowControl w:val="0"/>
        <w:ind w:right="-35"/>
        <w:jc w:val="both"/>
        <w:rPr>
          <w:rFonts w:ascii="Arial" w:eastAsia="Arial" w:hAnsi="Arial" w:cs="Arial"/>
          <w:b/>
          <w:color w:val="002060"/>
          <w:sz w:val="22"/>
          <w:szCs w:val="22"/>
          <w:lang w:eastAsia="it-IT"/>
        </w:rPr>
      </w:pPr>
    </w:p>
    <w:p w14:paraId="1B543958" w14:textId="77777777" w:rsidR="00447DB3" w:rsidRPr="00447DB3" w:rsidRDefault="00447DB3"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eastAsia="it-IT"/>
        </w:rPr>
      </w:pPr>
    </w:p>
    <w:p w14:paraId="0F07A84D" w14:textId="5D3D038E" w:rsidR="005F1935" w:rsidRPr="00447DB3" w:rsidRDefault="005F1935"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eastAsia="it-IT"/>
        </w:rPr>
      </w:pPr>
      <w:r w:rsidRPr="00447DB3">
        <w:rPr>
          <w:rFonts w:ascii="Arial" w:eastAsia="Arial" w:hAnsi="Arial" w:cs="Arial"/>
          <w:b/>
          <w:color w:val="002060"/>
          <w:sz w:val="28"/>
          <w:szCs w:val="22"/>
          <w:lang w:eastAsia="it-IT"/>
        </w:rPr>
        <w:t>BANDO A CASCATA A FAVORE DELLE IMPRESE DEL MEZZOGIORNO</w:t>
      </w:r>
    </w:p>
    <w:p w14:paraId="1EEFC41B" w14:textId="77777777" w:rsidR="00447DB3" w:rsidRPr="00447DB3" w:rsidRDefault="00447DB3"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eastAsia="it-IT"/>
        </w:rPr>
      </w:pPr>
    </w:p>
    <w:p w14:paraId="33D054A9" w14:textId="77777777" w:rsidR="005F1935" w:rsidRPr="00447DB3" w:rsidRDefault="005F1935"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eastAsia="it-IT"/>
        </w:rPr>
      </w:pPr>
      <w:r w:rsidRPr="00447DB3">
        <w:rPr>
          <w:rFonts w:ascii="Arial" w:eastAsia="Arial" w:hAnsi="Arial" w:cs="Arial"/>
          <w:b/>
          <w:color w:val="002060"/>
          <w:sz w:val="28"/>
          <w:szCs w:val="22"/>
          <w:lang w:eastAsia="it-IT"/>
        </w:rPr>
        <w:t>SPOKE 5 – Università degli Studi di Ferrara</w:t>
      </w:r>
    </w:p>
    <w:p w14:paraId="5A4CA432" w14:textId="212C0A81" w:rsidR="005F1935" w:rsidRPr="00447DB3" w:rsidRDefault="005F1935"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val="en-GB" w:eastAsia="it-IT"/>
        </w:rPr>
      </w:pPr>
      <w:r w:rsidRPr="00447DB3">
        <w:rPr>
          <w:rFonts w:ascii="Arial" w:eastAsia="Arial" w:hAnsi="Arial" w:cs="Arial"/>
          <w:b/>
          <w:color w:val="002060"/>
          <w:sz w:val="28"/>
          <w:szCs w:val="22"/>
          <w:lang w:val="en-GB" w:eastAsia="it-IT"/>
        </w:rPr>
        <w:t>“Circular economy and blue economy"</w:t>
      </w:r>
    </w:p>
    <w:p w14:paraId="319BAA1E" w14:textId="77777777" w:rsidR="00447DB3" w:rsidRPr="00447DB3" w:rsidRDefault="00447DB3"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val="en-US" w:eastAsia="it-IT"/>
        </w:rPr>
      </w:pPr>
    </w:p>
    <w:p w14:paraId="4943F2F9" w14:textId="79E6C72C" w:rsidR="005F1935" w:rsidRPr="00447DB3" w:rsidRDefault="00D52BBE" w:rsidP="00447DB3">
      <w:pPr>
        <w:widowControl w:val="0"/>
        <w:pBdr>
          <w:top w:val="single" w:sz="4" w:space="1" w:color="000000"/>
          <w:left w:val="single" w:sz="4" w:space="4" w:color="000000"/>
          <w:bottom w:val="single" w:sz="4" w:space="1" w:color="000000"/>
          <w:right w:val="single" w:sz="4" w:space="4" w:color="000000"/>
        </w:pBdr>
        <w:ind w:right="-35"/>
        <w:jc w:val="center"/>
        <w:rPr>
          <w:rFonts w:ascii="Arial" w:eastAsia="Arial" w:hAnsi="Arial" w:cs="Arial"/>
          <w:b/>
          <w:color w:val="002060"/>
          <w:sz w:val="28"/>
          <w:szCs w:val="22"/>
          <w:lang w:eastAsia="it-IT"/>
        </w:rPr>
      </w:pPr>
      <w:r w:rsidRPr="00447DB3">
        <w:rPr>
          <w:rFonts w:ascii="Arial" w:eastAsia="Arial" w:hAnsi="Arial" w:cs="Arial"/>
          <w:b/>
          <w:color w:val="002060"/>
          <w:sz w:val="28"/>
          <w:szCs w:val="22"/>
          <w:lang w:eastAsia="it-IT"/>
        </w:rPr>
        <w:t xml:space="preserve">Allegato 12 - </w:t>
      </w:r>
      <w:r w:rsidR="005F1935" w:rsidRPr="00447DB3">
        <w:rPr>
          <w:rFonts w:ascii="Arial" w:eastAsia="Arial" w:hAnsi="Arial" w:cs="Arial"/>
          <w:b/>
          <w:color w:val="002060"/>
          <w:sz w:val="28"/>
          <w:szCs w:val="22"/>
          <w:lang w:eastAsia="it-IT"/>
        </w:rPr>
        <w:t>Schema di Accordo di partenariato</w:t>
      </w:r>
    </w:p>
    <w:p w14:paraId="2573D88C" w14:textId="77777777" w:rsidR="00447DB3" w:rsidRPr="00447DB3" w:rsidRDefault="00447DB3" w:rsidP="003463D3">
      <w:pPr>
        <w:widowControl w:val="0"/>
        <w:pBdr>
          <w:top w:val="single" w:sz="4" w:space="1" w:color="000000"/>
          <w:left w:val="single" w:sz="4" w:space="4" w:color="000000"/>
          <w:bottom w:val="single" w:sz="4" w:space="1" w:color="000000"/>
          <w:right w:val="single" w:sz="4" w:space="4" w:color="000000"/>
        </w:pBdr>
        <w:ind w:right="-35"/>
        <w:jc w:val="both"/>
        <w:rPr>
          <w:rFonts w:ascii="Arial" w:eastAsia="Arial" w:hAnsi="Arial" w:cs="Arial"/>
          <w:b/>
          <w:color w:val="002060"/>
          <w:sz w:val="28"/>
          <w:szCs w:val="22"/>
          <w:lang w:eastAsia="it-IT"/>
        </w:rPr>
      </w:pPr>
    </w:p>
    <w:p w14:paraId="4ECD0802" w14:textId="77777777" w:rsidR="005F1935" w:rsidRPr="00447DB3" w:rsidRDefault="005F1935" w:rsidP="003463D3">
      <w:pPr>
        <w:spacing w:after="160"/>
        <w:rPr>
          <w:rFonts w:ascii="Arial" w:eastAsia="Arial" w:hAnsi="Arial" w:cs="Arial"/>
          <w:b/>
          <w:color w:val="002060"/>
          <w:sz w:val="28"/>
          <w:szCs w:val="22"/>
          <w:lang w:eastAsia="it-IT"/>
        </w:rPr>
      </w:pPr>
      <w:r w:rsidRPr="00447DB3">
        <w:rPr>
          <w:rFonts w:ascii="Arial" w:eastAsia="Arial" w:hAnsi="Arial" w:cs="Arial"/>
          <w:b/>
          <w:color w:val="002060"/>
          <w:sz w:val="28"/>
          <w:szCs w:val="22"/>
          <w:lang w:eastAsia="it-IT"/>
        </w:rPr>
        <w:br w:type="page"/>
      </w:r>
      <w:bookmarkStart w:id="0" w:name="_GoBack"/>
      <w:bookmarkEnd w:id="0"/>
    </w:p>
    <w:p w14:paraId="2AB90E7E" w14:textId="77777777" w:rsidR="005F1935" w:rsidRPr="00447DB3" w:rsidRDefault="005F1935" w:rsidP="003463D3">
      <w:pPr>
        <w:widowControl w:val="0"/>
        <w:spacing w:before="120"/>
        <w:ind w:right="-34"/>
        <w:jc w:val="center"/>
        <w:rPr>
          <w:rFonts w:ascii="Arial" w:eastAsia="Arial" w:hAnsi="Arial" w:cs="Arial"/>
          <w:b/>
          <w:color w:val="002060"/>
          <w:sz w:val="22"/>
          <w:szCs w:val="22"/>
          <w:lang w:eastAsia="it-IT"/>
        </w:rPr>
      </w:pPr>
      <w:r w:rsidRPr="00447DB3">
        <w:rPr>
          <w:rFonts w:ascii="Arial" w:eastAsia="Arial" w:hAnsi="Arial" w:cs="Arial"/>
          <w:b/>
          <w:color w:val="002060"/>
          <w:sz w:val="22"/>
          <w:szCs w:val="22"/>
          <w:lang w:eastAsia="it-IT"/>
        </w:rPr>
        <w:lastRenderedPageBreak/>
        <w:t>Accordo di partenariato</w:t>
      </w:r>
    </w:p>
    <w:p w14:paraId="186DC27B" w14:textId="77777777" w:rsidR="005F1935" w:rsidRPr="00447DB3" w:rsidRDefault="005F1935" w:rsidP="003463D3">
      <w:pPr>
        <w:widowControl w:val="0"/>
        <w:ind w:right="-35"/>
        <w:jc w:val="center"/>
        <w:rPr>
          <w:rFonts w:ascii="Arial" w:eastAsia="Arial" w:hAnsi="Arial" w:cs="Arial"/>
          <w:b/>
          <w:color w:val="002060"/>
          <w:sz w:val="22"/>
          <w:szCs w:val="22"/>
          <w:lang w:eastAsia="it-IT"/>
        </w:rPr>
      </w:pPr>
    </w:p>
    <w:p w14:paraId="45CA9FD5" w14:textId="77777777" w:rsidR="005F1935" w:rsidRPr="00447DB3" w:rsidRDefault="005F1935" w:rsidP="003463D3">
      <w:pPr>
        <w:widowControl w:val="0"/>
        <w:ind w:right="-35"/>
        <w:jc w:val="center"/>
        <w:rPr>
          <w:rFonts w:ascii="Arial" w:eastAsia="Helvetica Neue" w:hAnsi="Arial" w:cs="Arial"/>
          <w:b/>
          <w:color w:val="002060"/>
          <w:sz w:val="22"/>
          <w:szCs w:val="22"/>
          <w:lang w:val="en-US" w:eastAsia="it-IT"/>
        </w:rPr>
      </w:pPr>
      <w:r w:rsidRPr="00447DB3">
        <w:rPr>
          <w:rFonts w:ascii="Arial" w:eastAsia="Helvetica Neue" w:hAnsi="Arial" w:cs="Arial"/>
          <w:b/>
          <w:color w:val="002060"/>
          <w:sz w:val="22"/>
          <w:szCs w:val="22"/>
          <w:lang w:val="en-US" w:eastAsia="it-IT"/>
        </w:rPr>
        <w:t>TRA</w:t>
      </w:r>
    </w:p>
    <w:p w14:paraId="09627C3C" w14:textId="77777777" w:rsidR="005F1935" w:rsidRPr="00447DB3" w:rsidRDefault="005F1935" w:rsidP="003463D3">
      <w:pPr>
        <w:widowControl w:val="0"/>
        <w:ind w:right="-35"/>
        <w:jc w:val="both"/>
        <w:rPr>
          <w:rFonts w:ascii="Arial" w:eastAsia="Helvetica Neue" w:hAnsi="Arial" w:cs="Arial"/>
          <w:color w:val="002060"/>
          <w:sz w:val="22"/>
          <w:szCs w:val="22"/>
          <w:lang w:val="en-US" w:eastAsia="it-IT"/>
        </w:rPr>
      </w:pPr>
    </w:p>
    <w:p w14:paraId="2244B2B6" w14:textId="77777777" w:rsidR="005F1935" w:rsidRPr="00447DB3" w:rsidRDefault="005F1935" w:rsidP="003463D3">
      <w:pPr>
        <w:widowControl w:val="0"/>
        <w:numPr>
          <w:ilvl w:val="0"/>
          <w:numId w:val="44"/>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____________________________ ___________ (ragione sociale o denominazione dell’ente)</w:t>
      </w:r>
    </w:p>
    <w:p w14:paraId="4088AA56"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con sede operativa in___________________________________________________________</w:t>
      </w:r>
    </w:p>
    <w:p w14:paraId="55FB8440"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C.F./P.IVA_____________________________________, nella persona del proprio legale rappresentante _____________________________________</w:t>
      </w:r>
    </w:p>
    <w:p w14:paraId="2D0D7161"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p>
    <w:p w14:paraId="77C35FD1"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r w:rsidRPr="00447DB3">
        <w:rPr>
          <w:rFonts w:ascii="Arial" w:eastAsia="Helvetica Neue" w:hAnsi="Arial" w:cs="Arial"/>
          <w:b/>
          <w:color w:val="002060"/>
          <w:sz w:val="22"/>
          <w:szCs w:val="22"/>
          <w:lang w:eastAsia="it-IT"/>
        </w:rPr>
        <w:t>in qualità di Partner Capofila del Partenariato</w:t>
      </w:r>
    </w:p>
    <w:p w14:paraId="1D3FBD01"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p>
    <w:p w14:paraId="31428E61" w14:textId="77777777" w:rsidR="005F1935" w:rsidRPr="00447DB3" w:rsidRDefault="005F1935" w:rsidP="003463D3">
      <w:pPr>
        <w:widowControl w:val="0"/>
        <w:ind w:right="-35"/>
        <w:jc w:val="center"/>
        <w:rPr>
          <w:rFonts w:ascii="Arial" w:eastAsia="Helvetica Neue" w:hAnsi="Arial" w:cs="Arial"/>
          <w:b/>
          <w:color w:val="002060"/>
          <w:sz w:val="22"/>
          <w:szCs w:val="22"/>
          <w:lang w:eastAsia="it-IT"/>
        </w:rPr>
      </w:pPr>
      <w:r w:rsidRPr="00447DB3">
        <w:rPr>
          <w:rFonts w:ascii="Arial" w:eastAsia="Helvetica Neue" w:hAnsi="Arial" w:cs="Arial"/>
          <w:b/>
          <w:color w:val="002060"/>
          <w:sz w:val="22"/>
          <w:szCs w:val="22"/>
          <w:lang w:eastAsia="it-IT"/>
        </w:rPr>
        <w:t>E</w:t>
      </w:r>
    </w:p>
    <w:p w14:paraId="615CEFDC"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r w:rsidRPr="00447DB3">
        <w:rPr>
          <w:rFonts w:ascii="Arial" w:eastAsia="Helvetica Neue" w:hAnsi="Arial" w:cs="Arial"/>
          <w:b/>
          <w:color w:val="002060"/>
          <w:sz w:val="22"/>
          <w:szCs w:val="22"/>
          <w:lang w:eastAsia="it-IT"/>
        </w:rPr>
        <w:t>in qualità di Partner del Partenariato</w:t>
      </w:r>
    </w:p>
    <w:p w14:paraId="456AB5D8" w14:textId="77777777" w:rsidR="005F1935" w:rsidRPr="00447DB3" w:rsidRDefault="005F1935" w:rsidP="003463D3">
      <w:pPr>
        <w:widowControl w:val="0"/>
        <w:numPr>
          <w:ilvl w:val="0"/>
          <w:numId w:val="44"/>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____________________________ ____________ (ragione sociale o denominazione dell’ente)</w:t>
      </w:r>
    </w:p>
    <w:p w14:paraId="29CF010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con sede operativa in ___________________________________________________________</w:t>
      </w:r>
    </w:p>
    <w:p w14:paraId="0567300E"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C.F./P.IVA_____________________________________, nella persona del proprio legale rappresentante _____________________________________</w:t>
      </w:r>
    </w:p>
    <w:p w14:paraId="62AB39A3" w14:textId="77777777" w:rsidR="005F1935" w:rsidRPr="00447DB3" w:rsidRDefault="005F1935" w:rsidP="003463D3">
      <w:pPr>
        <w:widowControl w:val="0"/>
        <w:numPr>
          <w:ilvl w:val="0"/>
          <w:numId w:val="44"/>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________________________________________ (ragione sociale o denominazione dell’ente)</w:t>
      </w:r>
    </w:p>
    <w:p w14:paraId="5DCF170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con sede operativa in ___________________________________________________________</w:t>
      </w:r>
    </w:p>
    <w:p w14:paraId="6CB34833"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C.F./P.IVA_____________________________________, nella persona del proprio legale rappresentante _____________________________________</w:t>
      </w:r>
    </w:p>
    <w:p w14:paraId="34E5B281"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6AFDE0F1"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28AB74D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di seguito anche congiuntamente denominati “le Parti”, per la presentazione e la realizzazione del Progetto di R&amp;S denominato_____________________ a valere sul “Bando a cascata a favore delle imprese del Mezzogiorno” pubblicato dallo Spoke n. 5 con Decreto n.</w:t>
      </w:r>
      <w:proofErr w:type="gramStart"/>
      <w:r w:rsidRPr="00447DB3">
        <w:rPr>
          <w:rFonts w:ascii="Arial" w:eastAsia="Helvetica Neue" w:hAnsi="Arial" w:cs="Arial"/>
          <w:color w:val="002060"/>
          <w:sz w:val="22"/>
          <w:szCs w:val="22"/>
          <w:lang w:eastAsia="it-IT"/>
        </w:rPr>
        <w:t>…….</w:t>
      </w:r>
      <w:proofErr w:type="gramEnd"/>
      <w:r w:rsidRPr="00447DB3">
        <w:rPr>
          <w:rFonts w:ascii="Arial" w:eastAsia="Helvetica Neue" w:hAnsi="Arial" w:cs="Arial"/>
          <w:color w:val="002060"/>
          <w:sz w:val="22"/>
          <w:szCs w:val="22"/>
          <w:lang w:eastAsia="it-IT"/>
        </w:rPr>
        <w:t>. in data</w:t>
      </w:r>
      <w:r w:rsidRPr="00447DB3">
        <w:rPr>
          <w:rFonts w:ascii="Arial" w:eastAsia="Helvetica Neue" w:hAnsi="Arial" w:cs="Arial"/>
          <w:i/>
          <w:color w:val="002060"/>
          <w:sz w:val="22"/>
          <w:szCs w:val="22"/>
          <w:lang w:eastAsia="it-IT"/>
        </w:rPr>
        <w:t xml:space="preserve"> </w:t>
      </w:r>
      <w:proofErr w:type="gramStart"/>
      <w:r w:rsidRPr="00447DB3">
        <w:rPr>
          <w:rFonts w:ascii="Arial" w:eastAsia="Helvetica Neue" w:hAnsi="Arial" w:cs="Arial"/>
          <w:i/>
          <w:color w:val="002060"/>
          <w:sz w:val="22"/>
          <w:szCs w:val="22"/>
          <w:lang w:eastAsia="it-IT"/>
        </w:rPr>
        <w:t>…….</w:t>
      </w:r>
      <w:proofErr w:type="gramEnd"/>
      <w:r w:rsidRPr="00447DB3">
        <w:rPr>
          <w:rFonts w:ascii="Arial" w:eastAsia="Helvetica Neue" w:hAnsi="Arial" w:cs="Arial"/>
          <w:i/>
          <w:color w:val="002060"/>
          <w:sz w:val="22"/>
          <w:szCs w:val="22"/>
          <w:lang w:eastAsia="it-IT"/>
        </w:rPr>
        <w:t>.</w:t>
      </w:r>
    </w:p>
    <w:p w14:paraId="54AE162D"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35958D6C" w14:textId="77777777" w:rsidR="005F1935" w:rsidRPr="00447DB3" w:rsidRDefault="005F1935" w:rsidP="003463D3">
      <w:pPr>
        <w:widowControl w:val="0"/>
        <w:ind w:right="-35"/>
        <w:jc w:val="center"/>
        <w:rPr>
          <w:rFonts w:ascii="Arial" w:eastAsia="Arial" w:hAnsi="Arial" w:cs="Arial"/>
          <w:b/>
          <w:color w:val="002060"/>
          <w:sz w:val="22"/>
          <w:szCs w:val="22"/>
          <w:lang w:eastAsia="it-IT"/>
        </w:rPr>
      </w:pPr>
      <w:r w:rsidRPr="00447DB3">
        <w:rPr>
          <w:rFonts w:ascii="Arial" w:eastAsia="Helvetica Neue" w:hAnsi="Arial" w:cs="Arial"/>
          <w:b/>
          <w:color w:val="002060"/>
          <w:sz w:val="22"/>
          <w:szCs w:val="22"/>
          <w:lang w:eastAsia="it-IT"/>
        </w:rPr>
        <w:t>PREMESSO CHE</w:t>
      </w:r>
    </w:p>
    <w:p w14:paraId="455F303E" w14:textId="77777777" w:rsidR="005F1935" w:rsidRPr="00447DB3" w:rsidRDefault="005F1935" w:rsidP="003463D3">
      <w:pPr>
        <w:pBdr>
          <w:top w:val="nil"/>
          <w:left w:val="nil"/>
          <w:bottom w:val="nil"/>
          <w:right w:val="nil"/>
          <w:between w:val="nil"/>
        </w:pBdr>
        <w:spacing w:before="133"/>
        <w:ind w:left="720" w:right="-35"/>
        <w:jc w:val="both"/>
        <w:rPr>
          <w:rFonts w:ascii="Arial" w:eastAsia="Helvetica Neue" w:hAnsi="Arial" w:cs="Arial"/>
          <w:color w:val="002060"/>
          <w:sz w:val="22"/>
          <w:szCs w:val="22"/>
          <w:lang w:eastAsia="it-IT"/>
        </w:rPr>
      </w:pPr>
    </w:p>
    <w:p w14:paraId="6FCA835A" w14:textId="09C187BE" w:rsidR="005F1935" w:rsidRPr="00447DB3" w:rsidRDefault="005F1935" w:rsidP="00AC43DC">
      <w:pPr>
        <w:widowControl w:val="0"/>
        <w:numPr>
          <w:ilvl w:val="0"/>
          <w:numId w:val="36"/>
        </w:numPr>
        <w:pBdr>
          <w:top w:val="nil"/>
          <w:left w:val="nil"/>
          <w:bottom w:val="nil"/>
          <w:right w:val="nil"/>
          <w:between w:val="nil"/>
        </w:pBdr>
        <w:spacing w:after="120"/>
        <w:ind w:left="425"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il Ministero dell’Università e Ricerca (MUR) ha approvato il progetto “ECOSISTER Ecosystem for Sustainable Transition in Emilia-Romagna” con decreto di concessione del finanziamento n. 1052 del 23 giugno 2022 nell’ambito degli investimenti previsti dal Piano Nazionale di Ripresa e Resilienza (PNRR)</w:t>
      </w:r>
      <w:r w:rsidR="003463D3" w:rsidRPr="00447DB3">
        <w:rPr>
          <w:rFonts w:ascii="Arial" w:hAnsi="Arial" w:cs="Arial"/>
          <w:color w:val="002060"/>
          <w:sz w:val="22"/>
          <w:szCs w:val="22"/>
        </w:rPr>
        <w:t xml:space="preserve"> </w:t>
      </w:r>
      <w:r w:rsidR="003463D3" w:rsidRPr="00447DB3">
        <w:rPr>
          <w:rFonts w:ascii="Arial" w:eastAsia="Helvetica Neue" w:hAnsi="Arial" w:cs="Arial"/>
          <w:color w:val="002060"/>
          <w:sz w:val="22"/>
          <w:szCs w:val="22"/>
          <w:lang w:eastAsia="it-IT"/>
        </w:rPr>
        <w:t>Missione 4 Istruzione e ricerca – Componente 2 Dalla ricerca all’impresa – Investimento 1.5,</w:t>
      </w:r>
      <w:r w:rsidR="003463D3" w:rsidRPr="00447DB3">
        <w:rPr>
          <w:rFonts w:ascii="Arial" w:hAnsi="Arial" w:cs="Arial"/>
          <w:color w:val="002060"/>
          <w:sz w:val="22"/>
          <w:szCs w:val="22"/>
        </w:rPr>
        <w:t xml:space="preserve"> </w:t>
      </w:r>
      <w:r w:rsidR="003463D3" w:rsidRPr="00447DB3">
        <w:rPr>
          <w:rFonts w:ascii="Arial" w:eastAsia="Helvetica Neue" w:hAnsi="Arial" w:cs="Arial"/>
          <w:color w:val="002060"/>
          <w:sz w:val="22"/>
          <w:szCs w:val="22"/>
          <w:lang w:eastAsia="it-IT"/>
        </w:rPr>
        <w:t>finanziato dall'Unione europea – NextGenerationEU;</w:t>
      </w:r>
    </w:p>
    <w:p w14:paraId="471E02D0" w14:textId="44675FB0" w:rsidR="005F1935" w:rsidRPr="00447DB3" w:rsidRDefault="005F1935" w:rsidP="00AC43DC">
      <w:pPr>
        <w:widowControl w:val="0"/>
        <w:numPr>
          <w:ilvl w:val="0"/>
          <w:numId w:val="36"/>
        </w:numPr>
        <w:pBdr>
          <w:top w:val="nil"/>
          <w:left w:val="nil"/>
          <w:bottom w:val="nil"/>
          <w:right w:val="nil"/>
          <w:between w:val="nil"/>
        </w:pBdr>
        <w:spacing w:after="120"/>
        <w:ind w:left="425"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lo Spoke n. 5 Università degli Studi di Ferrara (di seg</w:t>
      </w:r>
      <w:r w:rsidR="00AC43DC" w:rsidRPr="00447DB3">
        <w:rPr>
          <w:rFonts w:ascii="Arial" w:eastAsia="Helvetica Neue" w:hAnsi="Arial" w:cs="Arial"/>
          <w:color w:val="002060"/>
          <w:sz w:val="22"/>
          <w:szCs w:val="22"/>
          <w:lang w:eastAsia="it-IT"/>
        </w:rPr>
        <w:t>uito “Spoke”) ha approvato con D</w:t>
      </w:r>
      <w:r w:rsidRPr="00447DB3">
        <w:rPr>
          <w:rFonts w:ascii="Arial" w:eastAsia="Helvetica Neue" w:hAnsi="Arial" w:cs="Arial"/>
          <w:color w:val="002060"/>
          <w:sz w:val="22"/>
          <w:szCs w:val="22"/>
          <w:lang w:eastAsia="it-IT"/>
        </w:rPr>
        <w:t xml:space="preserve">elibera </w:t>
      </w:r>
      <w:r w:rsidR="00AC43DC" w:rsidRPr="00447DB3">
        <w:rPr>
          <w:rFonts w:ascii="Arial" w:eastAsia="Helvetica Neue" w:hAnsi="Arial" w:cs="Arial"/>
          <w:color w:val="002060"/>
          <w:sz w:val="22"/>
          <w:szCs w:val="22"/>
          <w:lang w:eastAsia="it-IT"/>
        </w:rPr>
        <w:t xml:space="preserve">degli Organi Accademici </w:t>
      </w:r>
      <w:r w:rsidRPr="00447DB3">
        <w:rPr>
          <w:rFonts w:ascii="Arial" w:eastAsia="Helvetica Neue" w:hAnsi="Arial" w:cs="Arial"/>
          <w:color w:val="002060"/>
          <w:sz w:val="22"/>
          <w:szCs w:val="22"/>
          <w:lang w:eastAsia="it-IT"/>
        </w:rPr>
        <w:t>del 27 settembre 2023 il Bando a cascata a favore delle imprese del Mezzogiorno sul tema “Circular economy and blue economy”;</w:t>
      </w:r>
    </w:p>
    <w:p w14:paraId="655ECDC9" w14:textId="77777777" w:rsidR="005F1935" w:rsidRPr="00447DB3" w:rsidRDefault="005F1935" w:rsidP="00AC43DC">
      <w:pPr>
        <w:widowControl w:val="0"/>
        <w:numPr>
          <w:ilvl w:val="0"/>
          <w:numId w:val="36"/>
        </w:numPr>
        <w:pBdr>
          <w:top w:val="nil"/>
          <w:left w:val="nil"/>
          <w:bottom w:val="nil"/>
          <w:right w:val="nil"/>
          <w:between w:val="nil"/>
        </w:pBdr>
        <w:spacing w:after="120"/>
        <w:ind w:left="425"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ai sensi dell’art. 3.1 (“Progetti in collaborazione”) del Bando, possono presentare domanda Partenariati formalizzati mediante specifico Accordo di partenariato composti da </w:t>
      </w:r>
      <w:r w:rsidRPr="00447DB3">
        <w:rPr>
          <w:rFonts w:ascii="Arial" w:eastAsia="Helvetica Neue" w:hAnsi="Arial" w:cs="Arial"/>
          <w:b/>
          <w:color w:val="002060"/>
          <w:sz w:val="22"/>
          <w:szCs w:val="22"/>
          <w:lang w:eastAsia="it-IT"/>
        </w:rPr>
        <w:t>un massimo di tre soggetti</w:t>
      </w:r>
      <w:r w:rsidRPr="00447DB3">
        <w:rPr>
          <w:rFonts w:ascii="Arial" w:eastAsia="Helvetica Neue" w:hAnsi="Arial" w:cs="Arial"/>
          <w:color w:val="002060"/>
          <w:sz w:val="22"/>
          <w:szCs w:val="22"/>
          <w:lang w:eastAsia="it-IT"/>
        </w:rPr>
        <w:t>, autonomi tra loro;</w:t>
      </w:r>
    </w:p>
    <w:p w14:paraId="01098B43" w14:textId="77777777" w:rsidR="005F1935" w:rsidRPr="00447DB3" w:rsidRDefault="005F1935" w:rsidP="003463D3">
      <w:pPr>
        <w:widowControl w:val="0"/>
        <w:numPr>
          <w:ilvl w:val="0"/>
          <w:numId w:val="36"/>
        </w:numPr>
        <w:pBdr>
          <w:top w:val="nil"/>
          <w:left w:val="nil"/>
          <w:bottom w:val="nil"/>
          <w:right w:val="nil"/>
          <w:between w:val="nil"/>
        </w:pBdr>
        <w:spacing w:after="160"/>
        <w:ind w:left="426"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ai sensi dell’art. 3.1 (“Progetti in collaborazione”) del Bando, l’Accordo di partenariato deve necessariamente prevedere:</w:t>
      </w:r>
    </w:p>
    <w:p w14:paraId="66304AC0" w14:textId="77777777" w:rsidR="005F1935" w:rsidRPr="00447DB3" w:rsidRDefault="005F1935" w:rsidP="003463D3">
      <w:pPr>
        <w:widowControl w:val="0"/>
        <w:numPr>
          <w:ilvl w:val="0"/>
          <w:numId w:val="37"/>
        </w:numPr>
        <w:pBdr>
          <w:top w:val="nil"/>
          <w:left w:val="nil"/>
          <w:bottom w:val="nil"/>
          <w:right w:val="nil"/>
          <w:between w:val="nil"/>
        </w:pBdr>
        <w:spacing w:before="60"/>
        <w:ind w:left="1080"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l’indicazione di uno dei partner con il ruolo di Capofila;  </w:t>
      </w:r>
    </w:p>
    <w:p w14:paraId="65B0978B" w14:textId="5D6766E8" w:rsidR="005F1935" w:rsidRPr="00447DB3" w:rsidRDefault="0075202D" w:rsidP="0075202D">
      <w:pPr>
        <w:widowControl w:val="0"/>
        <w:numPr>
          <w:ilvl w:val="0"/>
          <w:numId w:val="37"/>
        </w:numPr>
        <w:pBdr>
          <w:top w:val="nil"/>
          <w:left w:val="nil"/>
          <w:bottom w:val="nil"/>
          <w:right w:val="nil"/>
          <w:between w:val="nil"/>
        </w:pBdr>
        <w:spacing w:before="60"/>
        <w:ind w:left="1080" w:right="-35"/>
        <w:jc w:val="both"/>
        <w:rPr>
          <w:rFonts w:ascii="Arial" w:eastAsia="Roboto" w:hAnsi="Arial" w:cs="Arial"/>
          <w:color w:val="002060"/>
          <w:sz w:val="22"/>
          <w:szCs w:val="22"/>
          <w:lang w:eastAsia="it-IT"/>
        </w:rPr>
      </w:pPr>
      <w:r w:rsidRPr="00447DB3">
        <w:rPr>
          <w:rFonts w:ascii="Arial" w:eastAsia="Roboto" w:hAnsi="Arial" w:cs="Arial"/>
          <w:color w:val="002060"/>
          <w:sz w:val="22"/>
          <w:szCs w:val="22"/>
          <w:lang w:eastAsia="it-IT"/>
        </w:rPr>
        <w:t xml:space="preserve">la responsabilità solidale di tutti i partner nei confronti dello Spoke per quanto riguarda </w:t>
      </w:r>
      <w:r w:rsidRPr="00447DB3">
        <w:rPr>
          <w:rFonts w:ascii="Arial" w:eastAsia="Helvetica Neue" w:hAnsi="Arial" w:cs="Arial"/>
          <w:color w:val="002060"/>
          <w:sz w:val="22"/>
          <w:szCs w:val="22"/>
          <w:lang w:eastAsia="it-IT"/>
        </w:rPr>
        <w:t>l’esecuzione</w:t>
      </w:r>
      <w:r w:rsidRPr="00447DB3">
        <w:rPr>
          <w:rFonts w:ascii="Arial" w:eastAsia="Roboto" w:hAnsi="Arial" w:cs="Arial"/>
          <w:color w:val="002060"/>
          <w:sz w:val="22"/>
          <w:szCs w:val="22"/>
          <w:lang w:eastAsia="it-IT"/>
        </w:rPr>
        <w:t xml:space="preserve"> del progetto per tutta la durata del contratto d’obbligo sottoscritto;  </w:t>
      </w:r>
    </w:p>
    <w:p w14:paraId="42B29519" w14:textId="77777777" w:rsidR="005F1935" w:rsidRPr="00447DB3" w:rsidRDefault="005F1935" w:rsidP="003463D3">
      <w:pPr>
        <w:widowControl w:val="0"/>
        <w:numPr>
          <w:ilvl w:val="0"/>
          <w:numId w:val="37"/>
        </w:numPr>
        <w:pBdr>
          <w:top w:val="nil"/>
          <w:left w:val="nil"/>
          <w:bottom w:val="nil"/>
          <w:right w:val="nil"/>
          <w:between w:val="nil"/>
        </w:pBdr>
        <w:spacing w:before="40"/>
        <w:ind w:left="1080"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l’indicazione del ruolo di ciascun partner nella realizzazione del progetto;</w:t>
      </w:r>
    </w:p>
    <w:p w14:paraId="49BFD03B" w14:textId="0E5F8F67" w:rsidR="005F1935" w:rsidRPr="00447DB3" w:rsidRDefault="005F1935" w:rsidP="00AC43DC">
      <w:pPr>
        <w:widowControl w:val="0"/>
        <w:numPr>
          <w:ilvl w:val="0"/>
          <w:numId w:val="37"/>
        </w:numPr>
        <w:pBdr>
          <w:top w:val="nil"/>
          <w:left w:val="nil"/>
          <w:bottom w:val="nil"/>
          <w:right w:val="nil"/>
          <w:between w:val="nil"/>
        </w:pBdr>
        <w:spacing w:before="60"/>
        <w:ind w:left="1080"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l’accordo sui diritti di proprietà intellettuale e diffusione dei risultati.</w:t>
      </w:r>
    </w:p>
    <w:p w14:paraId="5EA44A1D" w14:textId="18ED3AF5" w:rsidR="005F1935" w:rsidRPr="00447DB3" w:rsidRDefault="005F1935" w:rsidP="00AC43DC">
      <w:pPr>
        <w:widowControl w:val="0"/>
        <w:numPr>
          <w:ilvl w:val="0"/>
          <w:numId w:val="36"/>
        </w:numPr>
        <w:pBdr>
          <w:top w:val="nil"/>
          <w:left w:val="nil"/>
          <w:bottom w:val="nil"/>
          <w:right w:val="nil"/>
          <w:between w:val="nil"/>
        </w:pBdr>
        <w:spacing w:before="240" w:after="160"/>
        <w:ind w:left="426"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ai sensi </w:t>
      </w:r>
      <w:r w:rsidR="008E57AF" w:rsidRPr="00447DB3">
        <w:rPr>
          <w:rFonts w:ascii="Arial" w:eastAsia="Helvetica Neue" w:hAnsi="Arial" w:cs="Arial"/>
          <w:color w:val="002060"/>
          <w:sz w:val="22"/>
          <w:szCs w:val="22"/>
          <w:lang w:eastAsia="it-IT"/>
        </w:rPr>
        <w:t xml:space="preserve">degli artt. 3.1 (“Progetti in collaborazione”) e </w:t>
      </w:r>
      <w:r w:rsidRPr="00447DB3">
        <w:rPr>
          <w:rFonts w:ascii="Arial" w:eastAsia="Helvetica Neue" w:hAnsi="Arial" w:cs="Arial"/>
          <w:color w:val="002060"/>
          <w:sz w:val="22"/>
          <w:szCs w:val="22"/>
          <w:lang w:eastAsia="it-IT"/>
        </w:rPr>
        <w:t xml:space="preserve">6.3 (“Proroghe e variazioni”) del Bando, i partenariati devono comportare la collaborazione effettiva tra i Partner per la realizzazione delle </w:t>
      </w:r>
      <w:r w:rsidRPr="00447DB3">
        <w:rPr>
          <w:rFonts w:ascii="Arial" w:eastAsia="Helvetica Neue" w:hAnsi="Arial" w:cs="Arial"/>
          <w:color w:val="002060"/>
          <w:sz w:val="22"/>
          <w:szCs w:val="22"/>
          <w:lang w:eastAsia="it-IT"/>
        </w:rPr>
        <w:lastRenderedPageBreak/>
        <w:t xml:space="preserve">attività del Progetto di R&amp;S e non possono subire variazioni di alcun tipo tra la data di presentazione della domanda di finanziamento e la data di concessione del contributo, </w:t>
      </w:r>
    </w:p>
    <w:p w14:paraId="5FBC1CD7"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r w:rsidRPr="00447DB3">
        <w:rPr>
          <w:rFonts w:ascii="Arial" w:eastAsia="Helvetica Neue" w:hAnsi="Arial" w:cs="Arial"/>
          <w:b/>
          <w:color w:val="002060"/>
          <w:sz w:val="22"/>
          <w:szCs w:val="22"/>
          <w:lang w:eastAsia="it-IT"/>
        </w:rPr>
        <w:t>tutto ciò premesso e considerato,</w:t>
      </w:r>
    </w:p>
    <w:p w14:paraId="4EAB49EF"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p>
    <w:p w14:paraId="1C4029E5" w14:textId="77777777" w:rsidR="005F1935" w:rsidRPr="00447DB3" w:rsidRDefault="005F1935" w:rsidP="003463D3">
      <w:pPr>
        <w:widowControl w:val="0"/>
        <w:ind w:right="-35"/>
        <w:jc w:val="both"/>
        <w:rPr>
          <w:rFonts w:ascii="Arial" w:eastAsia="Arial" w:hAnsi="Arial" w:cs="Arial"/>
          <w:b/>
          <w:color w:val="002060"/>
          <w:sz w:val="22"/>
          <w:szCs w:val="22"/>
          <w:lang w:eastAsia="it-IT"/>
        </w:rPr>
      </w:pPr>
      <w:r w:rsidRPr="00447DB3">
        <w:rPr>
          <w:rFonts w:ascii="Arial" w:eastAsia="Helvetica Neue" w:hAnsi="Arial" w:cs="Arial"/>
          <w:b/>
          <w:color w:val="002060"/>
          <w:sz w:val="22"/>
          <w:szCs w:val="22"/>
          <w:lang w:eastAsia="it-IT"/>
        </w:rPr>
        <w:t>tra le Parti si sottoscrive il seguente</w:t>
      </w:r>
      <w:r w:rsidRPr="00447DB3">
        <w:rPr>
          <w:rFonts w:ascii="Arial" w:eastAsia="Arial" w:hAnsi="Arial" w:cs="Arial"/>
          <w:b/>
          <w:color w:val="002060"/>
          <w:sz w:val="22"/>
          <w:szCs w:val="22"/>
          <w:lang w:eastAsia="it-IT"/>
        </w:rPr>
        <w:t xml:space="preserve"> </w:t>
      </w:r>
      <w:r w:rsidRPr="00447DB3">
        <w:rPr>
          <w:rFonts w:ascii="Arial" w:eastAsia="Helvetica Neue" w:hAnsi="Arial" w:cs="Arial"/>
          <w:b/>
          <w:color w:val="002060"/>
          <w:sz w:val="22"/>
          <w:szCs w:val="22"/>
          <w:lang w:eastAsia="it-IT"/>
        </w:rPr>
        <w:t>ACCORDO DI PARTENARIATO</w:t>
      </w:r>
    </w:p>
    <w:p w14:paraId="64940863" w14:textId="77777777" w:rsidR="005F1935" w:rsidRPr="00447DB3" w:rsidRDefault="005F1935" w:rsidP="003463D3">
      <w:pPr>
        <w:widowControl w:val="0"/>
        <w:ind w:right="-35"/>
        <w:jc w:val="both"/>
        <w:rPr>
          <w:rFonts w:ascii="Arial" w:eastAsia="Helvetica Neue" w:hAnsi="Arial" w:cs="Arial"/>
          <w:b/>
          <w:color w:val="002060"/>
          <w:sz w:val="22"/>
          <w:szCs w:val="22"/>
          <w:lang w:eastAsia="it-IT"/>
        </w:rPr>
      </w:pPr>
    </w:p>
    <w:p w14:paraId="1E12A1C6"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Articolo 1 – Oggetto ed impegni delle Parti</w:t>
      </w:r>
    </w:p>
    <w:p w14:paraId="4BD4DA4F" w14:textId="77777777" w:rsidR="005F1935" w:rsidRPr="00447DB3" w:rsidRDefault="005F1935" w:rsidP="00AC43DC">
      <w:pPr>
        <w:widowControl w:val="0"/>
        <w:spacing w:after="120"/>
        <w:ind w:right="-34"/>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1. Con il presente Accordo le Parti intendono formalizzare la propria collaborazione ai fini della partecipazione al Bando e disciplinare gli impegni reciproci.</w:t>
      </w:r>
    </w:p>
    <w:p w14:paraId="3FC7D713" w14:textId="77777777" w:rsidR="005F1935" w:rsidRPr="00447DB3" w:rsidRDefault="005F1935" w:rsidP="00AC43DC">
      <w:pPr>
        <w:widowControl w:val="0"/>
        <w:spacing w:after="120"/>
        <w:ind w:right="-34"/>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 In particolare, le Parti si impegnano a:</w:t>
      </w:r>
    </w:p>
    <w:p w14:paraId="7092CD97" w14:textId="77777777" w:rsidR="005F1935" w:rsidRPr="00447DB3" w:rsidRDefault="005F1935" w:rsidP="00AC43DC">
      <w:pPr>
        <w:widowControl w:val="0"/>
        <w:numPr>
          <w:ilvl w:val="0"/>
          <w:numId w:val="42"/>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leggere, elaborare, validare e approvare il Progetto di R&amp;S;</w:t>
      </w:r>
    </w:p>
    <w:p w14:paraId="4AE603F4" w14:textId="77777777" w:rsidR="005F1935" w:rsidRPr="00447DB3" w:rsidRDefault="005F1935" w:rsidP="00AC43DC">
      <w:pPr>
        <w:widowControl w:val="0"/>
        <w:numPr>
          <w:ilvl w:val="0"/>
          <w:numId w:val="42"/>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realizzare le attività di propria competenza previste all'interno del Progetto di R&amp;S, nel rispetto dei criteri e delle modalità definiti dal presente Accordo di Partenariato e dal Bando, così come dettagliate nella domanda di partecipazione al Bando;</w:t>
      </w:r>
    </w:p>
    <w:p w14:paraId="75328945" w14:textId="77777777" w:rsidR="005F1935" w:rsidRPr="00447DB3" w:rsidRDefault="005F1935" w:rsidP="00AC43DC">
      <w:pPr>
        <w:widowControl w:val="0"/>
        <w:numPr>
          <w:ilvl w:val="0"/>
          <w:numId w:val="42"/>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assicurare un utilizzo del contributo a fondo perduto coerente con le normative vigenti in tema di agevolazioni pubbliche;</w:t>
      </w:r>
    </w:p>
    <w:p w14:paraId="2EC90FE8" w14:textId="77777777" w:rsidR="005F1935" w:rsidRPr="00447DB3" w:rsidRDefault="005F1935" w:rsidP="00AC43DC">
      <w:pPr>
        <w:widowControl w:val="0"/>
        <w:numPr>
          <w:ilvl w:val="0"/>
          <w:numId w:val="42"/>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garantire che il Progetto di R&amp;S non sia stato già presentato e ammesso a finanziamento nell’ambito di altre leggi di agevolazione pubblica alla ricerca ed allo sviluppo, qualificabili come aiuti di Stato ai sensi degli articoli 107 e 108 del TFUE ovvero nell’ambito di altri programmi finanziati dall’Unione Europea;</w:t>
      </w:r>
    </w:p>
    <w:p w14:paraId="72740A39" w14:textId="77777777" w:rsidR="005F1935" w:rsidRPr="00447DB3" w:rsidRDefault="005F1935" w:rsidP="003463D3">
      <w:pPr>
        <w:widowControl w:val="0"/>
        <w:numPr>
          <w:ilvl w:val="0"/>
          <w:numId w:val="42"/>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assicurare, ciascuno per la parte di propria competenza, la copertura finanziaria delle spese ammissibili non coperte dal contributo a fondo perduto di cui al presente Bando e la sottoscrizione degli impegni finanziari previsti dal Contratto d’obbligo.</w:t>
      </w:r>
    </w:p>
    <w:p w14:paraId="68B92FD4" w14:textId="77777777" w:rsidR="005F1935" w:rsidRPr="00447DB3" w:rsidRDefault="005F1935" w:rsidP="003463D3">
      <w:pPr>
        <w:widowControl w:val="0"/>
        <w:ind w:right="-35"/>
        <w:jc w:val="both"/>
        <w:rPr>
          <w:rFonts w:ascii="Arial" w:eastAsia="Arial" w:hAnsi="Arial" w:cs="Arial"/>
          <w:b/>
          <w:color w:val="002060"/>
          <w:sz w:val="22"/>
          <w:szCs w:val="22"/>
          <w:lang w:eastAsia="it-IT"/>
        </w:rPr>
      </w:pPr>
    </w:p>
    <w:p w14:paraId="236CD36D"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Articolo 2 - Partner Capofila</w:t>
      </w:r>
    </w:p>
    <w:p w14:paraId="20F7B64B"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1. Il Partner Capofila è responsabile dell’attività di coordinamento amministrativo nei confronti dello Spoke.</w:t>
      </w:r>
    </w:p>
    <w:p w14:paraId="5A192FD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 In particolare, il Partner Capofila è tenuto a:</w:t>
      </w:r>
    </w:p>
    <w:p w14:paraId="134D27B8"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compilare la domanda di partecipazione e inviarla per conto di tutto il Partenariato;</w:t>
      </w:r>
    </w:p>
    <w:p w14:paraId="11F984CE"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coordinare la predisposizione di tutta la documentazione richiesta dal Bando e dagli atti ad essa conseguenti e curare la trasmissione della stessa;</w:t>
      </w:r>
    </w:p>
    <w:p w14:paraId="2C6886D6"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coordinare le attività di rendicontazione in capo a ciascun Partner e curarne la trasmissione allo Spoke;</w:t>
      </w:r>
    </w:p>
    <w:p w14:paraId="41099BD4"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coordinare i flussi informativi verso lo Spoke;</w:t>
      </w:r>
    </w:p>
    <w:p w14:paraId="28ABF6EC"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monitorare </w:t>
      </w:r>
      <w:r w:rsidRPr="00447DB3">
        <w:rPr>
          <w:rFonts w:ascii="Arial" w:eastAsia="Helvetica Neue" w:hAnsi="Arial" w:cs="Arial"/>
          <w:i/>
          <w:color w:val="002060"/>
          <w:sz w:val="22"/>
          <w:szCs w:val="22"/>
          <w:lang w:eastAsia="it-IT"/>
        </w:rPr>
        <w:t>in itinere</w:t>
      </w:r>
      <w:r w:rsidRPr="00447DB3">
        <w:rPr>
          <w:rFonts w:ascii="Arial" w:eastAsia="Helvetica Neue" w:hAnsi="Arial" w:cs="Arial"/>
          <w:color w:val="002060"/>
          <w:sz w:val="22"/>
          <w:szCs w:val="22"/>
          <w:lang w:eastAsia="it-IT"/>
        </w:rPr>
        <w:t xml:space="preserve"> il rispetto degli impegni assunti da ciascun Partner e segnalare tempestivamente eventuali ritardi e/o inadempimenti e/o eventi che possano incidere sulla composizione del Partenariato e/o sulla realizzazione del Progetto di R&amp;S;</w:t>
      </w:r>
    </w:p>
    <w:p w14:paraId="682C8C94"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coordinare e gestire l’invio di eventuali istanze da parte dei componenti del partenariato allo Spoke (ad es: richiesta di proroga, quesiti o richieste di chiarimento);</w:t>
      </w:r>
    </w:p>
    <w:p w14:paraId="101A0999" w14:textId="77777777" w:rsidR="005F1935" w:rsidRPr="00447DB3" w:rsidRDefault="005F1935" w:rsidP="003463D3">
      <w:pPr>
        <w:widowControl w:val="0"/>
        <w:numPr>
          <w:ilvl w:val="0"/>
          <w:numId w:val="43"/>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sottoscrivere il contratto d’obbligo con lo Spoke in nome e per conto anche delle altre Parti.</w:t>
      </w:r>
    </w:p>
    <w:p w14:paraId="51EEE169" w14:textId="77777777" w:rsidR="005F1935" w:rsidRPr="00447DB3" w:rsidRDefault="005F1935" w:rsidP="003463D3">
      <w:pPr>
        <w:widowControl w:val="0"/>
        <w:ind w:left="720" w:right="-35"/>
        <w:jc w:val="both"/>
        <w:rPr>
          <w:rFonts w:ascii="Arial" w:eastAsia="Helvetica Neue" w:hAnsi="Arial" w:cs="Arial"/>
          <w:color w:val="002060"/>
          <w:sz w:val="22"/>
          <w:szCs w:val="22"/>
          <w:lang w:eastAsia="it-IT"/>
        </w:rPr>
      </w:pPr>
    </w:p>
    <w:p w14:paraId="544A6723"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45639C6E"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Articolo 3 – Ruolo ed impegni dei Partner</w:t>
      </w:r>
    </w:p>
    <w:p w14:paraId="19750553"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1. Ciascun Partner è responsabile della realizzazione delle attività del Progetto di R&amp;S di propria competenza che saranno dettagliate nella domanda di partecipazione al Bando.</w:t>
      </w:r>
    </w:p>
    <w:p w14:paraId="395A0111"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 Ciascun Partner si impegna a:</w:t>
      </w:r>
    </w:p>
    <w:p w14:paraId="4CE7C0B1" w14:textId="56624204" w:rsidR="005F1935" w:rsidRPr="00447DB3" w:rsidRDefault="005F1935" w:rsidP="00AC43DC">
      <w:pPr>
        <w:widowControl w:val="0"/>
        <w:numPr>
          <w:ilvl w:val="0"/>
          <w:numId w:val="38"/>
        </w:numPr>
        <w:pBdr>
          <w:top w:val="nil"/>
          <w:left w:val="nil"/>
          <w:bottom w:val="nil"/>
          <w:right w:val="nil"/>
          <w:between w:val="nil"/>
        </w:pBdr>
        <w:spacing w:before="240"/>
        <w:ind w:right="-35"/>
        <w:jc w:val="both"/>
        <w:rPr>
          <w:rFonts w:ascii="Arial" w:eastAsia="Arial" w:hAnsi="Arial" w:cs="Arial"/>
          <w:color w:val="002060"/>
          <w:sz w:val="22"/>
          <w:szCs w:val="22"/>
          <w:lang w:eastAsia="it-IT"/>
        </w:rPr>
      </w:pPr>
      <w:r w:rsidRPr="00447DB3">
        <w:rPr>
          <w:rFonts w:ascii="Arial" w:eastAsia="Arial" w:hAnsi="Arial" w:cs="Arial"/>
          <w:color w:val="002060"/>
          <w:sz w:val="22"/>
          <w:szCs w:val="22"/>
          <w:lang w:eastAsia="it-IT"/>
        </w:rPr>
        <w:t xml:space="preserve">conferire </w:t>
      </w:r>
      <w:r w:rsidRPr="00447DB3">
        <w:rPr>
          <w:rFonts w:ascii="Arial" w:eastAsia="Roboto" w:hAnsi="Arial" w:cs="Arial"/>
          <w:color w:val="002060"/>
          <w:sz w:val="22"/>
          <w:szCs w:val="22"/>
          <w:lang w:eastAsia="it-IT"/>
        </w:rPr>
        <w:t>al</w:t>
      </w:r>
      <w:r w:rsidRPr="00447DB3">
        <w:rPr>
          <w:rFonts w:ascii="Arial" w:eastAsia="Arial" w:hAnsi="Arial" w:cs="Arial"/>
          <w:color w:val="002060"/>
          <w:sz w:val="22"/>
          <w:szCs w:val="22"/>
          <w:lang w:eastAsia="it-IT"/>
        </w:rPr>
        <w:t xml:space="preserve"> Capofila</w:t>
      </w:r>
      <w:r w:rsidR="00AC43DC" w:rsidRPr="00447DB3">
        <w:rPr>
          <w:rFonts w:ascii="Arial" w:eastAsia="Arial" w:hAnsi="Arial" w:cs="Arial"/>
          <w:color w:val="002060"/>
          <w:sz w:val="22"/>
          <w:szCs w:val="22"/>
          <w:lang w:eastAsia="it-IT"/>
        </w:rPr>
        <w:t xml:space="preserve"> _________</w:t>
      </w:r>
      <w:r w:rsidRPr="00447DB3">
        <w:rPr>
          <w:rFonts w:ascii="Arial" w:eastAsia="Arial" w:hAnsi="Arial" w:cs="Arial"/>
          <w:color w:val="002060"/>
          <w:sz w:val="22"/>
          <w:szCs w:val="22"/>
          <w:lang w:eastAsia="it-IT"/>
        </w:rPr>
        <w:t xml:space="preserve"> (inserire denominazione), tramite il presente Accordo di Partenariato, il mandato a </w:t>
      </w:r>
      <w:r w:rsidRPr="00447DB3">
        <w:rPr>
          <w:rFonts w:ascii="Arial" w:eastAsia="Roboto" w:hAnsi="Arial" w:cs="Arial"/>
          <w:color w:val="002060"/>
          <w:sz w:val="22"/>
          <w:szCs w:val="22"/>
          <w:lang w:eastAsia="it-IT"/>
        </w:rPr>
        <w:t>sottoscrivere</w:t>
      </w:r>
      <w:r w:rsidRPr="00447DB3">
        <w:rPr>
          <w:rFonts w:ascii="Arial" w:eastAsia="Arial" w:hAnsi="Arial" w:cs="Arial"/>
          <w:color w:val="002060"/>
          <w:sz w:val="22"/>
          <w:szCs w:val="22"/>
          <w:lang w:eastAsia="it-IT"/>
        </w:rPr>
        <w:t xml:space="preserve"> il Contratto d’Obbligo con lo Spoke;</w:t>
      </w:r>
    </w:p>
    <w:p w14:paraId="71D82622" w14:textId="6CB8E0DC" w:rsidR="005F1935" w:rsidRPr="00447DB3" w:rsidRDefault="005F1935" w:rsidP="003463D3">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 xml:space="preserve">attuare tutte le eventuali varianti e/o modifiche al progetto, purché preventivamente </w:t>
      </w:r>
      <w:r w:rsidRPr="00447DB3">
        <w:rPr>
          <w:rFonts w:ascii="Arial" w:eastAsia="Roboto" w:hAnsi="Arial" w:cs="Arial"/>
          <w:color w:val="002060"/>
          <w:sz w:val="22"/>
          <w:szCs w:val="22"/>
          <w:lang w:eastAsia="it-IT"/>
        </w:rPr>
        <w:lastRenderedPageBreak/>
        <w:t xml:space="preserve">autorizzate secondo le modalità previste nell’art. </w:t>
      </w:r>
      <w:r w:rsidR="008E57AF" w:rsidRPr="00447DB3">
        <w:rPr>
          <w:rFonts w:ascii="Arial" w:eastAsia="Roboto" w:hAnsi="Arial" w:cs="Arial"/>
          <w:color w:val="002060"/>
          <w:sz w:val="22"/>
          <w:szCs w:val="22"/>
          <w:lang w:eastAsia="it-IT"/>
        </w:rPr>
        <w:t>6</w:t>
      </w:r>
      <w:r w:rsidRPr="00447DB3">
        <w:rPr>
          <w:rFonts w:ascii="Arial" w:eastAsia="Roboto" w:hAnsi="Arial" w:cs="Arial"/>
          <w:color w:val="002060"/>
          <w:sz w:val="22"/>
          <w:szCs w:val="22"/>
          <w:lang w:eastAsia="it-IT"/>
        </w:rPr>
        <w:t>.3 del Bando;</w:t>
      </w:r>
    </w:p>
    <w:p w14:paraId="0C3BCC68"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adottare il sistema di monitoraggio e rendicontazione che sarà stato indicato dallo Spoke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6D1D748A"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comprovare il conseguimento degli obiettivi del progetto di ricerca, trasmettendo, con cadenza periodica ovvero su richiesta dello SPOKE ed HUB, ogni informazione necessaria alla corretta alimentazione del Sistema “</w:t>
      </w:r>
      <w:proofErr w:type="spellStart"/>
      <w:r w:rsidRPr="00447DB3">
        <w:rPr>
          <w:rFonts w:ascii="Arial" w:eastAsia="Roboto" w:hAnsi="Arial" w:cs="Arial"/>
          <w:color w:val="002060"/>
          <w:sz w:val="22"/>
          <w:szCs w:val="22"/>
          <w:lang w:eastAsia="it-IT"/>
        </w:rPr>
        <w:t>ReGiS</w:t>
      </w:r>
      <w:proofErr w:type="spellEnd"/>
      <w:r w:rsidRPr="00447DB3">
        <w:rPr>
          <w:rFonts w:ascii="Arial" w:eastAsia="Roboto" w:hAnsi="Arial" w:cs="Arial"/>
          <w:color w:val="002060"/>
          <w:sz w:val="22"/>
          <w:szCs w:val="22"/>
          <w:lang w:eastAsia="it-IT"/>
        </w:rPr>
        <w:t>”;</w:t>
      </w:r>
    </w:p>
    <w:p w14:paraId="1E0CCC45" w14:textId="0D9F381F"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 xml:space="preserve">predisporre la rendicontazione fisica e finanziaria delle spese effettivamente sostenute, nonché trasmettere, relativamente alle proprie attività, la documentazione necessaria alla dimostrazione dello svolgimento del progetto, secondo quanto stabilito nella art. </w:t>
      </w:r>
      <w:r w:rsidR="008E57AF" w:rsidRPr="00447DB3">
        <w:rPr>
          <w:rFonts w:ascii="Arial" w:eastAsia="Roboto" w:hAnsi="Arial" w:cs="Arial"/>
          <w:color w:val="002060"/>
          <w:sz w:val="22"/>
          <w:szCs w:val="22"/>
          <w:lang w:eastAsia="it-IT"/>
        </w:rPr>
        <w:t>6</w:t>
      </w:r>
      <w:r w:rsidRPr="00447DB3">
        <w:rPr>
          <w:rFonts w:ascii="Arial" w:eastAsia="Roboto" w:hAnsi="Arial" w:cs="Arial"/>
          <w:color w:val="002060"/>
          <w:sz w:val="22"/>
          <w:szCs w:val="22"/>
          <w:lang w:eastAsia="it-IT"/>
        </w:rPr>
        <w:t>.2 del Bando;</w:t>
      </w:r>
    </w:p>
    <w:p w14:paraId="6C052989"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1D176EFF"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2709FACA"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44E6DC2B"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67992DB8"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7A7BCC59"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assicurare il rispetto della normativa vigente sugli aiuti di Stato;</w:t>
      </w:r>
    </w:p>
    <w:p w14:paraId="7A5B70BC"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partecipare, ove richiesto, alle riunioni convocate dallo Spoke o dall’HUB;</w:t>
      </w:r>
    </w:p>
    <w:p w14:paraId="2100C69F" w14:textId="77777777" w:rsidR="005F1935" w:rsidRPr="00447DB3" w:rsidRDefault="005F1935" w:rsidP="003463D3">
      <w:pPr>
        <w:widowControl w:val="0"/>
        <w:numPr>
          <w:ilvl w:val="0"/>
          <w:numId w:val="38"/>
        </w:numPr>
        <w:pBdr>
          <w:top w:val="nil"/>
          <w:left w:val="nil"/>
          <w:bottom w:val="nil"/>
          <w:right w:val="nil"/>
          <w:between w:val="nil"/>
        </w:pBdr>
        <w:spacing w:before="51"/>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essere responsabile in sede risarcitoria per qualsiasi perdita, danno o eventuale lesione derivanti da fatti, azioni o omissioni propri e/o dei propri dipendenti e collaboratori;</w:t>
      </w:r>
    </w:p>
    <w:p w14:paraId="35D09203"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individuare eventuali fattori che possano determinare ritardi che incidano in maniera   considerevole sulla tempistica attuativa e di spesa definita nel progetto, relazionando allo Spoke sugli stessi;</w:t>
      </w:r>
    </w:p>
    <w:p w14:paraId="1D7E452C"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notificare tempestivamente allo Spoke, affinché lo Spoke lo notifichi all’Hub e se necessario l’Hub al MUR, qualsiasi informazione significativa, fatto, problema o ritardo che possa influire sul progetto;</w:t>
      </w:r>
    </w:p>
    <w:p w14:paraId="103078C9"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adottare principi di sana gestione finanziaria, in particolare in materia di prevenzione dei   conflitti di interessi, delle frodi, della corruzione, obbligandosi a restituire i fondi che risultassero indebitamente assegnati;</w:t>
      </w:r>
    </w:p>
    <w:p w14:paraId="2E967BA8"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Roboto" w:hAnsi="Arial" w:cs="Arial"/>
          <w:color w:val="002060"/>
          <w:sz w:val="22"/>
          <w:szCs w:val="22"/>
          <w:lang w:eastAsia="it-IT"/>
        </w:rPr>
        <w:t>garantire la conservazione della documentazione, tracciabilità delle operazioni, e gli adempimenti in materia di informazione, comunicazione e visibilità, nei termini precisati negli art. 6.6 e 6.7 del Bando;</w:t>
      </w:r>
    </w:p>
    <w:p w14:paraId="5E129E31" w14:textId="77777777" w:rsidR="005F1935" w:rsidRPr="00447DB3" w:rsidRDefault="005F1935" w:rsidP="00AC43DC">
      <w:pPr>
        <w:widowControl w:val="0"/>
        <w:numPr>
          <w:ilvl w:val="0"/>
          <w:numId w:val="38"/>
        </w:numPr>
        <w:pBdr>
          <w:top w:val="nil"/>
          <w:left w:val="nil"/>
          <w:bottom w:val="nil"/>
          <w:right w:val="nil"/>
          <w:between w:val="nil"/>
        </w:pBdr>
        <w:ind w:right="-35"/>
        <w:jc w:val="both"/>
        <w:rPr>
          <w:rFonts w:ascii="Arial" w:eastAsia="Arial" w:hAnsi="Arial" w:cs="Arial"/>
          <w:color w:val="002060"/>
          <w:sz w:val="22"/>
          <w:szCs w:val="22"/>
          <w:lang w:eastAsia="it-IT"/>
        </w:rPr>
      </w:pPr>
      <w:r w:rsidRPr="00447DB3">
        <w:rPr>
          <w:rFonts w:ascii="Arial" w:eastAsia="Arial" w:hAnsi="Arial" w:cs="Arial"/>
          <w:color w:val="002060"/>
          <w:sz w:val="22"/>
          <w:szCs w:val="22"/>
          <w:lang w:eastAsia="it-IT"/>
        </w:rPr>
        <w:t xml:space="preserve">garantire la </w:t>
      </w:r>
      <w:r w:rsidRPr="00447DB3">
        <w:rPr>
          <w:rFonts w:ascii="Arial" w:eastAsia="Roboto" w:hAnsi="Arial" w:cs="Arial"/>
          <w:color w:val="002060"/>
          <w:sz w:val="22"/>
          <w:szCs w:val="22"/>
          <w:lang w:eastAsia="it-IT"/>
        </w:rPr>
        <w:t>realizzazione</w:t>
      </w:r>
      <w:r w:rsidRPr="00447DB3">
        <w:rPr>
          <w:rFonts w:ascii="Arial" w:eastAsia="Arial" w:hAnsi="Arial" w:cs="Arial"/>
          <w:color w:val="002060"/>
          <w:sz w:val="22"/>
          <w:szCs w:val="22"/>
          <w:lang w:eastAsia="it-IT"/>
        </w:rPr>
        <w:t xml:space="preserve"> di attività di diffusione dei risultati del progetto sul territorio dell’Emilia-Romagna, in collaborazione con i partner di ECOSISTER e con altri soggetti dell’ecosistema di innovazione dell’Emilia-Romagna.</w:t>
      </w:r>
    </w:p>
    <w:p w14:paraId="0B4BA68E"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70414683"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p>
    <w:p w14:paraId="599DAA27" w14:textId="23F2785D"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Articolo 4 — Responsabilità</w:t>
      </w:r>
    </w:p>
    <w:p w14:paraId="082C958A" w14:textId="21DC4CCE" w:rsidR="003463D3" w:rsidRPr="00447DB3" w:rsidRDefault="005F1935" w:rsidP="003463D3">
      <w:pPr>
        <w:jc w:val="both"/>
        <w:rPr>
          <w:rFonts w:ascii="Arial" w:eastAsia="Helvetica Neue" w:hAnsi="Arial" w:cs="Arial"/>
          <w:color w:val="002060"/>
          <w:sz w:val="22"/>
          <w:szCs w:val="22"/>
          <w:lang w:eastAsia="it-IT"/>
        </w:rPr>
      </w:pPr>
      <w:r w:rsidRPr="00447DB3">
        <w:rPr>
          <w:rFonts w:ascii="Arial" w:eastAsia="Roboto" w:hAnsi="Arial" w:cs="Arial"/>
          <w:color w:val="002060"/>
          <w:sz w:val="22"/>
          <w:szCs w:val="22"/>
          <w:lang w:eastAsia="it-IT"/>
        </w:rPr>
        <w:t xml:space="preserve">1. </w:t>
      </w:r>
      <w:r w:rsidR="003463D3" w:rsidRPr="00447DB3">
        <w:rPr>
          <w:rFonts w:ascii="Arial" w:eastAsia="Helvetica Neue" w:hAnsi="Arial" w:cs="Arial"/>
          <w:color w:val="002060"/>
          <w:sz w:val="22"/>
          <w:szCs w:val="22"/>
          <w:lang w:eastAsia="it-IT"/>
        </w:rPr>
        <w:t xml:space="preserve">Le Parti sono responsabili, in solido, nei confronti dello Spoke per quanto riguarda l’esecuzione del progetto per tutta la durata del contratto d’obbligo che sarà sottoscritto dal Capofila in nome e per conto di tutti i partner in caso di finanziamento. Ferma restando la responsabilità solidale di cui sopra, nei rapporti interni al partenariato ciascuna delle Parti sarà responsabile per le attività di propria competenza.   </w:t>
      </w:r>
    </w:p>
    <w:p w14:paraId="56BF75FF"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p>
    <w:p w14:paraId="0A1EA58F"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Articolo 5 - Durata</w:t>
      </w:r>
    </w:p>
    <w:p w14:paraId="54C22455"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1. Il presente Accordo entra in vigore dalla sua sottoscrizione e resta valido sino alla data di conclusione del Progetto, accertata dal Capofila congiuntamente allo Spoke.</w:t>
      </w:r>
    </w:p>
    <w:p w14:paraId="36F8B25D"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 Sarà comunque valido ed avrà effetto sin tanto che sussistano pendenze tra le Parti e/o con lo Spoke tali da rendere applicabile il presente atto.</w:t>
      </w:r>
    </w:p>
    <w:p w14:paraId="7DDF5952"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3. Il presente Accordo cesserà di avere effetto nel caso in cui il Progetto non risulti finanziato e non ottenga l’approvazione da parte dello Spoke.</w:t>
      </w:r>
    </w:p>
    <w:p w14:paraId="7C72A030"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p>
    <w:p w14:paraId="547845F3" w14:textId="77777777" w:rsidR="005F1935" w:rsidRPr="00447DB3" w:rsidRDefault="005F1935" w:rsidP="003463D3">
      <w:pPr>
        <w:widowControl w:val="0"/>
        <w:ind w:right="-35"/>
        <w:jc w:val="both"/>
        <w:rPr>
          <w:rFonts w:ascii="Arial" w:eastAsia="Helvetica Neue" w:hAnsi="Arial" w:cs="Arial"/>
          <w:b/>
          <w:i/>
          <w:color w:val="002060"/>
          <w:sz w:val="22"/>
          <w:szCs w:val="22"/>
          <w:lang w:eastAsia="it-IT"/>
        </w:rPr>
      </w:pPr>
      <w:r w:rsidRPr="00447DB3">
        <w:rPr>
          <w:rFonts w:ascii="Arial" w:eastAsia="Helvetica Neue" w:hAnsi="Arial" w:cs="Arial"/>
          <w:b/>
          <w:i/>
          <w:color w:val="002060"/>
          <w:sz w:val="22"/>
          <w:szCs w:val="22"/>
          <w:lang w:eastAsia="it-IT"/>
        </w:rPr>
        <w:t xml:space="preserve">Articolo 6 — Disciplina dei risultati dell’attività di ricerca e sviluppo </w:t>
      </w:r>
    </w:p>
    <w:p w14:paraId="67091391" w14:textId="21E9C0D9" w:rsidR="005F1935" w:rsidRPr="00447DB3" w:rsidRDefault="008E57AF" w:rsidP="003463D3">
      <w:pPr>
        <w:widowControl w:val="0"/>
        <w:ind w:right="-35"/>
        <w:jc w:val="both"/>
        <w:rPr>
          <w:rFonts w:ascii="Arial" w:eastAsia="Roboto" w:hAnsi="Arial" w:cs="Arial"/>
          <w:color w:val="002060"/>
          <w:sz w:val="22"/>
          <w:szCs w:val="22"/>
          <w:lang w:eastAsia="it-IT"/>
        </w:rPr>
      </w:pPr>
      <w:r w:rsidRPr="00447DB3">
        <w:rPr>
          <w:rFonts w:ascii="Arial" w:eastAsia="Helvetica Neue" w:hAnsi="Arial" w:cs="Arial"/>
          <w:color w:val="002060"/>
          <w:sz w:val="22"/>
          <w:szCs w:val="22"/>
          <w:lang w:eastAsia="it-IT"/>
        </w:rPr>
        <w:t>1</w:t>
      </w:r>
      <w:r w:rsidR="005F1935" w:rsidRPr="00447DB3">
        <w:rPr>
          <w:rFonts w:ascii="Arial" w:eastAsia="Helvetica Neue" w:hAnsi="Arial" w:cs="Arial"/>
          <w:color w:val="002060"/>
          <w:sz w:val="22"/>
          <w:szCs w:val="22"/>
          <w:lang w:eastAsia="it-IT"/>
        </w:rPr>
        <w:t xml:space="preserve">. </w:t>
      </w:r>
      <w:r w:rsidR="005F1935" w:rsidRPr="00447DB3">
        <w:rPr>
          <w:rFonts w:ascii="Arial" w:eastAsia="Roboto" w:hAnsi="Arial" w:cs="Arial"/>
          <w:color w:val="002060"/>
          <w:sz w:val="22"/>
          <w:szCs w:val="22"/>
          <w:lang w:eastAsia="it-IT"/>
        </w:rPr>
        <w:t xml:space="preserve">È definita Proprietà Intellettuale Preesistente quella generata precedentemente all’elaborazione ed avvio del </w:t>
      </w:r>
      <w:r w:rsidR="005F1935" w:rsidRPr="00447DB3">
        <w:rPr>
          <w:rFonts w:ascii="Arial" w:eastAsia="Helvetica Neue" w:hAnsi="Arial" w:cs="Arial"/>
          <w:color w:val="002060"/>
          <w:sz w:val="22"/>
          <w:szCs w:val="22"/>
          <w:lang w:eastAsia="it-IT"/>
        </w:rPr>
        <w:t>Progetto</w:t>
      </w:r>
      <w:r w:rsidR="005F1935" w:rsidRPr="00447DB3">
        <w:rPr>
          <w:rFonts w:ascii="Arial" w:eastAsia="Roboto" w:hAnsi="Arial" w:cs="Arial"/>
          <w:color w:val="002060"/>
          <w:sz w:val="22"/>
          <w:szCs w:val="22"/>
          <w:lang w:eastAsia="it-IT"/>
        </w:rPr>
        <w:t xml:space="preserve"> di Ricerca, Sviluppo ed Innovazione oggetto del presente accordo. Le Parti concordano che la Proprietà Intellettuale Preesistente rimane di proprietà e in esclusiva disponibilità </w:t>
      </w:r>
      <w:r w:rsidR="005F1935" w:rsidRPr="00447DB3">
        <w:rPr>
          <w:rFonts w:ascii="Arial" w:eastAsia="Helvetica Neue" w:hAnsi="Arial" w:cs="Arial"/>
          <w:color w:val="002060"/>
          <w:sz w:val="22"/>
          <w:szCs w:val="22"/>
          <w:lang w:eastAsia="it-IT"/>
        </w:rPr>
        <w:t>della</w:t>
      </w:r>
      <w:r w:rsidR="005F1935" w:rsidRPr="00447DB3">
        <w:rPr>
          <w:rFonts w:ascii="Arial" w:eastAsia="Roboto" w:hAnsi="Arial" w:cs="Arial"/>
          <w:color w:val="002060"/>
          <w:sz w:val="22"/>
          <w:szCs w:val="22"/>
          <w:lang w:eastAsia="it-IT"/>
        </w:rPr>
        <w:t xml:space="preserve"> Parte che ne è titolare, fermi restando i vincoli di riservatezza a carico delle altre Parti.</w:t>
      </w:r>
    </w:p>
    <w:p w14:paraId="62407E10"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5F31043A" w14:textId="2A235DED"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2. Le Parti disciplinano il regime di proprietà, di utilizzo, di diffusione e di pubblicazione dei risultati derivanti dall’esecuzione </w:t>
      </w:r>
      <w:r w:rsidRPr="00447DB3">
        <w:rPr>
          <w:rFonts w:ascii="Arial" w:eastAsia="Roboto" w:hAnsi="Arial" w:cs="Arial"/>
          <w:color w:val="002060"/>
          <w:sz w:val="22"/>
          <w:szCs w:val="22"/>
          <w:lang w:eastAsia="it-IT"/>
        </w:rPr>
        <w:t>dell’attività</w:t>
      </w:r>
      <w:r w:rsidRPr="00447DB3">
        <w:rPr>
          <w:rFonts w:ascii="Arial" w:eastAsia="Helvetica Neue" w:hAnsi="Arial" w:cs="Arial"/>
          <w:color w:val="002060"/>
          <w:sz w:val="22"/>
          <w:szCs w:val="22"/>
          <w:lang w:eastAsia="it-IT"/>
        </w:rPr>
        <w:t xml:space="preserve"> di ricerca e sviluppo nei termini seguenti:</w:t>
      </w:r>
    </w:p>
    <w:p w14:paraId="767C0BCB"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0FDD6C13" w14:textId="09A588CE"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2.1 Proprietà dei Risultati e relativa tutela legale</w:t>
      </w:r>
    </w:p>
    <w:p w14:paraId="3C87DC29" w14:textId="77777777" w:rsidR="005F1935" w:rsidRPr="00447DB3" w:rsidRDefault="005F1935" w:rsidP="00AC43DC">
      <w:pPr>
        <w:widowControl w:val="0"/>
        <w:spacing w:after="120"/>
        <w:ind w:right="-34"/>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Ai sensi del presente accordo per Risultati si intende “qualsiasi invenzione, idea, metodo, informazione ed altri dati concepite, attuate, sviluppate o ridotte in pratica dalle Parti nell’ambito del Progetto, nonché qualsiasi documento, descrizioni tecniche, materiale, formulazioni, formule, processi, specificazioni, disegni, prototipi, campioni, processi di produzione e pratiche di laboratorio”.</w:t>
      </w:r>
    </w:p>
    <w:p w14:paraId="4315E0C5" w14:textId="34B1BD37" w:rsidR="005F1935" w:rsidRPr="00447DB3" w:rsidRDefault="008E57AF" w:rsidP="00AC43DC">
      <w:pPr>
        <w:widowControl w:val="0"/>
        <w:spacing w:after="120"/>
        <w:ind w:right="-34"/>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T</w:t>
      </w:r>
      <w:r w:rsidR="005F1935" w:rsidRPr="00447DB3">
        <w:rPr>
          <w:rFonts w:ascii="Arial" w:eastAsia="Helvetica Neue" w:hAnsi="Arial" w:cs="Arial"/>
          <w:color w:val="002060"/>
          <w:sz w:val="22"/>
          <w:szCs w:val="22"/>
          <w:lang w:eastAsia="it-IT"/>
        </w:rPr>
        <w:t>utti i risultati totali o parziali del Progetto conseguiti in comune resteranno di esclusiva proprietà della o delle parti che ha/hanno eseguito i lavori e che hanno generato i risultati. Le parti riconoscono che ciascuna di esse sarà titolare esclusiva dei diritti di proprietà intellettuale sui risultati da essa generati nell’ambito del progetto.</w:t>
      </w:r>
    </w:p>
    <w:p w14:paraId="395CB12B"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 Parti si riservano la facoltà di pervenire ad ulteriori accordi per regolamentare la protezione, l’uso e lo sfruttamento di detti risultati.</w:t>
      </w:r>
    </w:p>
    <w:p w14:paraId="3405A30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574C064E" w14:textId="32F4A921"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2.2 Diritti di Accesso</w:t>
      </w:r>
    </w:p>
    <w:p w14:paraId="1A9AB21C"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 Parti concordano con i seguenti principi generali:</w:t>
      </w:r>
    </w:p>
    <w:p w14:paraId="3BAF927F" w14:textId="3761F83E" w:rsidR="005F1935" w:rsidRPr="00447DB3" w:rsidRDefault="00AC43DC" w:rsidP="00AC43DC">
      <w:pPr>
        <w:widowControl w:val="0"/>
        <w:numPr>
          <w:ilvl w:val="0"/>
          <w:numId w:val="39"/>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t</w:t>
      </w:r>
      <w:r w:rsidR="005F1935" w:rsidRPr="00447DB3">
        <w:rPr>
          <w:rFonts w:ascii="Arial" w:eastAsia="Helvetica Neue" w:hAnsi="Arial" w:cs="Arial"/>
          <w:color w:val="002060"/>
          <w:sz w:val="22"/>
          <w:szCs w:val="22"/>
          <w:lang w:eastAsia="it-IT"/>
        </w:rPr>
        <w:t>utta la documentazione e le informazioni di carattere tecnico e metodologico, i dati, il know-how e altre informazioni di qualsiasi natura, ivi comprese le informazioni relative alla Proprietà Intellettuale Preesistente e ai risultati ottenuti nell’ambito del Progetto (“Informazioni”) a cui una delle Parti darà accesso alle altre, dovranno essere considerate da quest'ul</w:t>
      </w:r>
      <w:r w:rsidRPr="00447DB3">
        <w:rPr>
          <w:rFonts w:ascii="Arial" w:eastAsia="Helvetica Neue" w:hAnsi="Arial" w:cs="Arial"/>
          <w:color w:val="002060"/>
          <w:sz w:val="22"/>
          <w:szCs w:val="22"/>
          <w:lang w:eastAsia="it-IT"/>
        </w:rPr>
        <w:t>tima di carattere confidenziale;</w:t>
      </w:r>
    </w:p>
    <w:p w14:paraId="5993E010" w14:textId="0E4B0D2C" w:rsidR="005F1935" w:rsidRPr="00447DB3" w:rsidRDefault="00AC43DC" w:rsidP="00AC43DC">
      <w:pPr>
        <w:widowControl w:val="0"/>
        <w:numPr>
          <w:ilvl w:val="0"/>
          <w:numId w:val="39"/>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w:t>
      </w:r>
      <w:r w:rsidR="005F1935" w:rsidRPr="00447DB3">
        <w:rPr>
          <w:rFonts w:ascii="Arial" w:eastAsia="Helvetica Neue" w:hAnsi="Arial" w:cs="Arial"/>
          <w:color w:val="002060"/>
          <w:sz w:val="22"/>
          <w:szCs w:val="22"/>
          <w:lang w:eastAsia="it-IT"/>
        </w:rPr>
        <w:t>e Informazioni non potranno essere utilizzate per scopi diversi da quelli per i quali sono state fornite, senza una preventiva autorizzazione scritta</w:t>
      </w:r>
      <w:r w:rsidRPr="00447DB3">
        <w:rPr>
          <w:rFonts w:ascii="Arial" w:eastAsia="Helvetica Neue" w:hAnsi="Arial" w:cs="Arial"/>
          <w:color w:val="002060"/>
          <w:sz w:val="22"/>
          <w:szCs w:val="22"/>
          <w:lang w:eastAsia="it-IT"/>
        </w:rPr>
        <w:t xml:space="preserve"> dal soggetto che le ha fornite;</w:t>
      </w:r>
    </w:p>
    <w:p w14:paraId="19079C0F" w14:textId="285E8411" w:rsidR="005F1935" w:rsidRPr="00447DB3" w:rsidRDefault="00AC43DC" w:rsidP="00AC43DC">
      <w:pPr>
        <w:widowControl w:val="0"/>
        <w:numPr>
          <w:ilvl w:val="0"/>
          <w:numId w:val="39"/>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w:t>
      </w:r>
      <w:r w:rsidR="005F1935" w:rsidRPr="00447DB3">
        <w:rPr>
          <w:rFonts w:ascii="Arial" w:eastAsia="Helvetica Neue" w:hAnsi="Arial" w:cs="Arial"/>
          <w:color w:val="002060"/>
          <w:sz w:val="22"/>
          <w:szCs w:val="22"/>
          <w:lang w:eastAsia="it-IT"/>
        </w:rPr>
        <w:t>iascuna Parte avrà cura di applicare le opportune misure per mantenere segrete le</w:t>
      </w:r>
      <w:r w:rsidRPr="00447DB3">
        <w:rPr>
          <w:rFonts w:ascii="Arial" w:eastAsia="Helvetica Neue" w:hAnsi="Arial" w:cs="Arial"/>
          <w:color w:val="002060"/>
          <w:sz w:val="22"/>
          <w:szCs w:val="22"/>
          <w:lang w:eastAsia="it-IT"/>
        </w:rPr>
        <w:t xml:space="preserve"> Informazioni delle altre Parti;</w:t>
      </w:r>
    </w:p>
    <w:p w14:paraId="53FAA18C" w14:textId="4389E5BD" w:rsidR="005F1935" w:rsidRPr="00447DB3" w:rsidRDefault="00AC43DC" w:rsidP="003463D3">
      <w:pPr>
        <w:widowControl w:val="0"/>
        <w:numPr>
          <w:ilvl w:val="0"/>
          <w:numId w:val="39"/>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g</w:t>
      </w:r>
      <w:r w:rsidR="005F1935" w:rsidRPr="00447DB3">
        <w:rPr>
          <w:rFonts w:ascii="Arial" w:eastAsia="Helvetica Neue" w:hAnsi="Arial" w:cs="Arial"/>
          <w:color w:val="002060"/>
          <w:sz w:val="22"/>
          <w:szCs w:val="22"/>
          <w:lang w:eastAsia="it-IT"/>
        </w:rPr>
        <w:t xml:space="preserve">li impegni di cui sopra resteranno vincolanti per un periodo di 5 anni successivo alla conclusione del Progetto e non si applicano alle informazioni che ogni Parte possa dimostrare </w:t>
      </w:r>
      <w:r w:rsidR="005F1935" w:rsidRPr="00447DB3">
        <w:rPr>
          <w:rFonts w:ascii="Arial" w:eastAsia="Helvetica Neue" w:hAnsi="Arial" w:cs="Arial"/>
          <w:color w:val="002060"/>
          <w:sz w:val="22"/>
          <w:szCs w:val="22"/>
          <w:lang w:eastAsia="it-IT"/>
        </w:rPr>
        <w:lastRenderedPageBreak/>
        <w:t>siano già pubbliche.</w:t>
      </w:r>
    </w:p>
    <w:p w14:paraId="5114573E" w14:textId="77777777" w:rsidR="005F1935" w:rsidRPr="00447DB3" w:rsidRDefault="005F1935" w:rsidP="003463D3">
      <w:pPr>
        <w:widowControl w:val="0"/>
        <w:ind w:left="720" w:right="-35"/>
        <w:jc w:val="both"/>
        <w:rPr>
          <w:rFonts w:ascii="Arial" w:eastAsia="Helvetica Neue" w:hAnsi="Arial" w:cs="Arial"/>
          <w:color w:val="002060"/>
          <w:sz w:val="22"/>
          <w:szCs w:val="22"/>
          <w:lang w:eastAsia="it-IT"/>
        </w:rPr>
      </w:pPr>
    </w:p>
    <w:p w14:paraId="1463C822" w14:textId="7E413AE3"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2.3 Accesso ai Risultati per lo svolgimento del Progetto</w:t>
      </w:r>
    </w:p>
    <w:p w14:paraId="53017553"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 Parti concordano con i seguenti principi generali:</w:t>
      </w:r>
    </w:p>
    <w:p w14:paraId="79FEDB19" w14:textId="285B6138" w:rsidR="005F1935" w:rsidRPr="00447DB3" w:rsidRDefault="00AC43DC" w:rsidP="00AC43DC">
      <w:pPr>
        <w:widowControl w:val="0"/>
        <w:numPr>
          <w:ilvl w:val="0"/>
          <w:numId w:val="40"/>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w:t>
      </w:r>
      <w:r w:rsidR="005F1935" w:rsidRPr="00447DB3">
        <w:rPr>
          <w:rFonts w:ascii="Arial" w:eastAsia="Helvetica Neue" w:hAnsi="Arial" w:cs="Arial"/>
          <w:color w:val="002060"/>
          <w:sz w:val="22"/>
          <w:szCs w:val="22"/>
          <w:lang w:eastAsia="it-IT"/>
        </w:rPr>
        <w:t>e Parti considerano di carattere riservato e confidenziale i risultati e tutte le informazioni ad essi direttamente o indirettamente connessi, indipendentemente dal fatto che le stesse siano indicate come confidenziali e indipendentemente dalle modalità e dal supporto attraverso il quale le stesse vengono comunicate, ivi compresi a titolo esemplificativo ma non esaustivo, tutti i dati, i documenti, le strategie, i piani economico finanziari, i parametri, le formule, gli sche</w:t>
      </w:r>
      <w:r w:rsidRPr="00447DB3">
        <w:rPr>
          <w:rFonts w:ascii="Arial" w:eastAsia="Helvetica Neue" w:hAnsi="Arial" w:cs="Arial"/>
          <w:color w:val="002060"/>
          <w:sz w:val="22"/>
          <w:szCs w:val="22"/>
          <w:lang w:eastAsia="it-IT"/>
        </w:rPr>
        <w:t>mi di processo ad esso relativi;</w:t>
      </w:r>
    </w:p>
    <w:p w14:paraId="41284824" w14:textId="1498FD5D" w:rsidR="005F1935" w:rsidRPr="00447DB3" w:rsidRDefault="00AC43DC" w:rsidP="00AC43DC">
      <w:pPr>
        <w:widowControl w:val="0"/>
        <w:numPr>
          <w:ilvl w:val="0"/>
          <w:numId w:val="40"/>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c</w:t>
      </w:r>
      <w:r w:rsidR="005F1935" w:rsidRPr="00447DB3">
        <w:rPr>
          <w:rFonts w:ascii="Arial" w:eastAsia="Helvetica Neue" w:hAnsi="Arial" w:cs="Arial"/>
          <w:color w:val="002060"/>
          <w:sz w:val="22"/>
          <w:szCs w:val="22"/>
          <w:lang w:eastAsia="it-IT"/>
        </w:rPr>
        <w:t xml:space="preserve">iascuna Parte avrà cura di applicare le opportune misure per mantenere segrete le Informazioni e i risultati ottenuti delle altre Parti </w:t>
      </w:r>
      <w:r w:rsidRPr="00447DB3">
        <w:rPr>
          <w:rFonts w:ascii="Arial" w:eastAsia="Helvetica Neue" w:hAnsi="Arial" w:cs="Arial"/>
          <w:color w:val="002060"/>
          <w:sz w:val="22"/>
          <w:szCs w:val="22"/>
          <w:lang w:eastAsia="it-IT"/>
        </w:rPr>
        <w:t>per lo svolgimento del Progetto;</w:t>
      </w:r>
    </w:p>
    <w:p w14:paraId="416462DF" w14:textId="495082FB" w:rsidR="005F1935" w:rsidRPr="00447DB3" w:rsidRDefault="00AC43DC" w:rsidP="003463D3">
      <w:pPr>
        <w:widowControl w:val="0"/>
        <w:numPr>
          <w:ilvl w:val="0"/>
          <w:numId w:val="40"/>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g</w:t>
      </w:r>
      <w:r w:rsidR="005F1935" w:rsidRPr="00447DB3">
        <w:rPr>
          <w:rFonts w:ascii="Arial" w:eastAsia="Helvetica Neue" w:hAnsi="Arial" w:cs="Arial"/>
          <w:color w:val="002060"/>
          <w:sz w:val="22"/>
          <w:szCs w:val="22"/>
          <w:lang w:eastAsia="it-IT"/>
        </w:rPr>
        <w:t>li impegni di cui sopra resteranno vincolanti per un periodo di 5 anni successivo alla conclusione del Progetto e non si applicano alle informazioni che ogni Parte possa</w:t>
      </w:r>
      <w:r w:rsidRPr="00447DB3">
        <w:rPr>
          <w:rFonts w:ascii="Arial" w:eastAsia="Helvetica Neue" w:hAnsi="Arial" w:cs="Arial"/>
          <w:color w:val="002060"/>
          <w:sz w:val="22"/>
          <w:szCs w:val="22"/>
          <w:lang w:eastAsia="it-IT"/>
        </w:rPr>
        <w:t xml:space="preserve"> dimostrare siano già pubbliche.</w:t>
      </w:r>
    </w:p>
    <w:p w14:paraId="4331DE07"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6B1F844A" w14:textId="5C19F9DC"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2.4 Accesso ai Risultati per l’utilizzo o lo sfruttamento economico</w:t>
      </w:r>
    </w:p>
    <w:p w14:paraId="3322EB3E"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 parti concordano i seguenti principi:</w:t>
      </w:r>
    </w:p>
    <w:p w14:paraId="5DA773C7" w14:textId="5349E3F9" w:rsidR="005F1935" w:rsidRPr="00447DB3" w:rsidRDefault="00AC43DC" w:rsidP="00AC43DC">
      <w:pPr>
        <w:widowControl w:val="0"/>
        <w:numPr>
          <w:ilvl w:val="0"/>
          <w:numId w:val="41"/>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q</w:t>
      </w:r>
      <w:r w:rsidR="005F1935" w:rsidRPr="00447DB3">
        <w:rPr>
          <w:rFonts w:ascii="Arial" w:eastAsia="Helvetica Neue" w:hAnsi="Arial" w:cs="Arial"/>
          <w:color w:val="002060"/>
          <w:sz w:val="22"/>
          <w:szCs w:val="22"/>
          <w:lang w:eastAsia="it-IT"/>
        </w:rPr>
        <w:t>ualora le conoscenze generate dalle attività di ricerca dessero luogo a risultati innovativi suscettibili di protezione e/o sfruttamento economico, le Parti proprietarie si danno obbligo di pervenire a successivi accordi per regolamentare la protezione, l’uso e lo sfruttamento di detti</w:t>
      </w:r>
      <w:r w:rsidRPr="00447DB3">
        <w:rPr>
          <w:rFonts w:ascii="Arial" w:eastAsia="Helvetica Neue" w:hAnsi="Arial" w:cs="Arial"/>
          <w:color w:val="002060"/>
          <w:sz w:val="22"/>
          <w:szCs w:val="22"/>
          <w:lang w:eastAsia="it-IT"/>
        </w:rPr>
        <w:t xml:space="preserve"> risultati;</w:t>
      </w:r>
    </w:p>
    <w:p w14:paraId="7C11735A" w14:textId="137BF9B4" w:rsidR="005F1935" w:rsidRPr="00447DB3" w:rsidRDefault="00AC43DC" w:rsidP="00AC43DC">
      <w:pPr>
        <w:widowControl w:val="0"/>
        <w:numPr>
          <w:ilvl w:val="0"/>
          <w:numId w:val="41"/>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w:t>
      </w:r>
      <w:r w:rsidR="005F1935" w:rsidRPr="00447DB3">
        <w:rPr>
          <w:rFonts w:ascii="Arial" w:eastAsia="Helvetica Neue" w:hAnsi="Arial" w:cs="Arial"/>
          <w:color w:val="002060"/>
          <w:sz w:val="22"/>
          <w:szCs w:val="22"/>
          <w:lang w:eastAsia="it-IT"/>
        </w:rPr>
        <w:t>’inerzia o il diniego manifestati da uno dei titolari circa la tutela e lo sfruttamento dei risultati innovativi ottenuti, equivarranno alla rinuncia alla quota di titolarità interessata. I contitolari che intendano procedere alla tutela e allo sfruttamento del risultato diverranno proporzionalmente titolari</w:t>
      </w:r>
      <w:r w:rsidRPr="00447DB3">
        <w:rPr>
          <w:rFonts w:ascii="Arial" w:eastAsia="Helvetica Neue" w:hAnsi="Arial" w:cs="Arial"/>
          <w:color w:val="002060"/>
          <w:sz w:val="22"/>
          <w:szCs w:val="22"/>
          <w:lang w:eastAsia="it-IT"/>
        </w:rPr>
        <w:t xml:space="preserve"> della quota del rinunciatario;</w:t>
      </w:r>
    </w:p>
    <w:p w14:paraId="448350A3" w14:textId="031E102B" w:rsidR="005F1935" w:rsidRPr="00447DB3" w:rsidRDefault="00AC43DC" w:rsidP="00AC43DC">
      <w:pPr>
        <w:widowControl w:val="0"/>
        <w:numPr>
          <w:ilvl w:val="0"/>
          <w:numId w:val="41"/>
        </w:numPr>
        <w:spacing w:after="120"/>
        <w:ind w:left="714" w:right="-34" w:hanging="357"/>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q</w:t>
      </w:r>
      <w:r w:rsidR="005F1935" w:rsidRPr="00447DB3">
        <w:rPr>
          <w:rFonts w:ascii="Arial" w:eastAsia="Helvetica Neue" w:hAnsi="Arial" w:cs="Arial"/>
          <w:color w:val="002060"/>
          <w:sz w:val="22"/>
          <w:szCs w:val="22"/>
          <w:lang w:eastAsia="it-IT"/>
        </w:rPr>
        <w:t>ualora i risultati appartengano a più Parti, ogni utilizzo che un titolare intenda farne per scopi differenti da quelli di ricerca e/o didattica richiederà la stipula di un apposito accordo di licenza d’uso commerciale in relazione alla/e quota/e d</w:t>
      </w:r>
      <w:r w:rsidRPr="00447DB3">
        <w:rPr>
          <w:rFonts w:ascii="Arial" w:eastAsia="Helvetica Neue" w:hAnsi="Arial" w:cs="Arial"/>
          <w:color w:val="002060"/>
          <w:sz w:val="22"/>
          <w:szCs w:val="22"/>
          <w:lang w:eastAsia="it-IT"/>
        </w:rPr>
        <w:t>i titolarità delle altre Parti;</w:t>
      </w:r>
    </w:p>
    <w:p w14:paraId="7CB94A50" w14:textId="5ACABF61" w:rsidR="005F1935" w:rsidRPr="00447DB3" w:rsidRDefault="00AC43DC" w:rsidP="003463D3">
      <w:pPr>
        <w:widowControl w:val="0"/>
        <w:numPr>
          <w:ilvl w:val="0"/>
          <w:numId w:val="41"/>
        </w:numPr>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o</w:t>
      </w:r>
      <w:r w:rsidR="005F1935" w:rsidRPr="00447DB3">
        <w:rPr>
          <w:rFonts w:ascii="Arial" w:eastAsia="Helvetica Neue" w:hAnsi="Arial" w:cs="Arial"/>
          <w:color w:val="002060"/>
          <w:sz w:val="22"/>
          <w:szCs w:val="22"/>
          <w:lang w:eastAsia="it-IT"/>
        </w:rPr>
        <w:t>gni concessione, trasferimento o attribuzione a terzi non titolari di diritti relativi ai risultati generati in comproprietà richiederà il consenso di tutti le Parti titolari.</w:t>
      </w:r>
    </w:p>
    <w:p w14:paraId="6B64DBBE" w14:textId="77777777" w:rsidR="005F1935" w:rsidRPr="00447DB3" w:rsidRDefault="005F1935" w:rsidP="003463D3">
      <w:pPr>
        <w:widowControl w:val="0"/>
        <w:ind w:left="720" w:right="-35"/>
        <w:jc w:val="both"/>
        <w:rPr>
          <w:rFonts w:ascii="Arial" w:eastAsia="Helvetica Neue" w:hAnsi="Arial" w:cs="Arial"/>
          <w:color w:val="002060"/>
          <w:sz w:val="22"/>
          <w:szCs w:val="22"/>
          <w:lang w:eastAsia="it-IT"/>
        </w:rPr>
      </w:pPr>
    </w:p>
    <w:p w14:paraId="174EEB75" w14:textId="1E035A52"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3 – Riservatezza</w:t>
      </w:r>
    </w:p>
    <w:p w14:paraId="49AB9C7A"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Salvi gli obblighi di cui al Bando, ciascuna Parte si impegna a mantenere la massima riservatezza sul contenuto del presente Accordo e, conseguentemente, si impegna a non divulgarlo in alcun modo senza il preventivo consenso scritto delle altre Parti.</w:t>
      </w:r>
    </w:p>
    <w:p w14:paraId="579EDE45"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p>
    <w:p w14:paraId="04C1D0C4" w14:textId="46E4D9A0" w:rsidR="005F1935" w:rsidRPr="00447DB3" w:rsidRDefault="008E57AF"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4</w:t>
      </w:r>
      <w:r w:rsidR="005F1935" w:rsidRPr="00447DB3">
        <w:rPr>
          <w:rFonts w:ascii="Arial" w:eastAsia="Helvetica Neue" w:hAnsi="Arial" w:cs="Arial"/>
          <w:color w:val="002060"/>
          <w:sz w:val="22"/>
          <w:szCs w:val="22"/>
          <w:lang w:eastAsia="it-IT"/>
        </w:rPr>
        <w:t xml:space="preserve"> – </w:t>
      </w:r>
      <w:sdt>
        <w:sdtPr>
          <w:rPr>
            <w:rFonts w:ascii="Arial" w:eastAsia="Arial" w:hAnsi="Arial" w:cs="Arial"/>
            <w:color w:val="002060"/>
            <w:sz w:val="22"/>
            <w:szCs w:val="22"/>
            <w:lang w:val="en-US" w:eastAsia="it-IT"/>
          </w:rPr>
          <w:tag w:val="goog_rdk_237"/>
          <w:id w:val="524986323"/>
        </w:sdtPr>
        <w:sdtEndPr/>
        <w:sdtContent/>
      </w:sdt>
      <w:r w:rsidR="005F1935" w:rsidRPr="00447DB3">
        <w:rPr>
          <w:rFonts w:ascii="Arial" w:eastAsia="Helvetica Neue" w:hAnsi="Arial" w:cs="Arial"/>
          <w:color w:val="002060"/>
          <w:sz w:val="22"/>
          <w:szCs w:val="22"/>
          <w:lang w:eastAsia="it-IT"/>
        </w:rPr>
        <w:t>Pubblicazioni</w:t>
      </w:r>
    </w:p>
    <w:p w14:paraId="1A729E8F" w14:textId="77777777"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Le pubblicazioni inerenti attività del Progetto di una Parte potranno essere effettuate da quest’ultima purché non contengano Risultati o Informazioni Riservate di altre Parti e purché compatibili con la protezione della proprietà intellettuale e con gli obblighi di confidenzialità sussistenti tra le Parti. In caso contrario dette pubblicazioni dovranno essere autorizzate preventivamente dalle altre Parti. Qualora i risultati appartengano a più Parti, la pubblicazione dovrà avvenire con il consenso di tutte le Parti titolari. L’assenso alla pubblicazione non sarà irragionevolmente negato </w:t>
      </w:r>
      <w:proofErr w:type="gramStart"/>
      <w:r w:rsidRPr="00447DB3">
        <w:rPr>
          <w:rFonts w:ascii="Arial" w:eastAsia="Helvetica Neue" w:hAnsi="Arial" w:cs="Arial"/>
          <w:color w:val="002060"/>
          <w:sz w:val="22"/>
          <w:szCs w:val="22"/>
          <w:lang w:eastAsia="it-IT"/>
        </w:rPr>
        <w:t>e</w:t>
      </w:r>
      <w:proofErr w:type="gramEnd"/>
      <w:r w:rsidRPr="00447DB3">
        <w:rPr>
          <w:rFonts w:ascii="Arial" w:eastAsia="Helvetica Neue" w:hAnsi="Arial" w:cs="Arial"/>
          <w:color w:val="002060"/>
          <w:sz w:val="22"/>
          <w:szCs w:val="22"/>
          <w:lang w:eastAsia="it-IT"/>
        </w:rPr>
        <w:t xml:space="preserve"> la pubblicazione potrà essere rinviata solo con riguardo a strette considerazioni sulla protezione della proprietà intellettuale scaturente dal Progetto.</w:t>
      </w:r>
    </w:p>
    <w:p w14:paraId="3A39A5FF" w14:textId="63E764EE" w:rsidR="005F1935" w:rsidRPr="00447DB3" w:rsidRDefault="005F1935"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Le Parti si impegnano inoltre a rispettare le norme previste dalle Linee Guida per le azioni di informazione e comunicazione del Ministero dell’Università e della Ricerca nella versione 2.0 del 5 luglio 2023.</w:t>
      </w:r>
    </w:p>
    <w:p w14:paraId="3F17F6DF" w14:textId="7F204758" w:rsidR="003463D3" w:rsidRPr="00447DB3" w:rsidRDefault="003463D3" w:rsidP="003463D3">
      <w:pPr>
        <w:widowControl w:val="0"/>
        <w:ind w:right="-35"/>
        <w:jc w:val="both"/>
        <w:rPr>
          <w:rFonts w:ascii="Arial" w:eastAsia="Helvetica Neue" w:hAnsi="Arial" w:cs="Arial"/>
          <w:color w:val="002060"/>
          <w:sz w:val="22"/>
          <w:szCs w:val="22"/>
          <w:lang w:eastAsia="it-IT"/>
        </w:rPr>
      </w:pPr>
    </w:p>
    <w:p w14:paraId="0DEFB2DE" w14:textId="1D6CB365" w:rsidR="003463D3" w:rsidRPr="00447DB3" w:rsidRDefault="003463D3"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t xml:space="preserve">5 – Rispetto dei principi Open Science e Fair Data </w:t>
      </w:r>
    </w:p>
    <w:p w14:paraId="145E025E" w14:textId="7ACB882F" w:rsidR="003463D3" w:rsidRPr="00447DB3" w:rsidRDefault="003463D3" w:rsidP="003463D3">
      <w:pPr>
        <w:widowControl w:val="0"/>
        <w:ind w:right="-35"/>
        <w:jc w:val="both"/>
        <w:rPr>
          <w:rFonts w:ascii="Arial" w:eastAsia="Helvetica Neue" w:hAnsi="Arial" w:cs="Arial"/>
          <w:color w:val="002060"/>
          <w:sz w:val="22"/>
          <w:szCs w:val="22"/>
          <w:lang w:eastAsia="it-IT"/>
        </w:rPr>
      </w:pPr>
      <w:r w:rsidRPr="00447DB3">
        <w:rPr>
          <w:rFonts w:ascii="Arial" w:eastAsia="Helvetica Neue" w:hAnsi="Arial" w:cs="Arial"/>
          <w:color w:val="002060"/>
          <w:sz w:val="22"/>
          <w:szCs w:val="22"/>
          <w:lang w:eastAsia="it-IT"/>
        </w:rPr>
        <w:lastRenderedPageBreak/>
        <w:t>Ciascuna delle Parti si impegna a garantire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 e i materiali multimediali scientifici) deve essere garantito un accesso aperto al pubblico nel minor tempo e con il minor numero di limitazioni possibile, in linea con il  principio “</w:t>
      </w:r>
      <w:proofErr w:type="spellStart"/>
      <w:r w:rsidRPr="00447DB3">
        <w:rPr>
          <w:rFonts w:ascii="Arial" w:eastAsia="Helvetica Neue" w:hAnsi="Arial" w:cs="Arial"/>
          <w:color w:val="002060"/>
          <w:sz w:val="22"/>
          <w:szCs w:val="22"/>
          <w:lang w:eastAsia="it-IT"/>
        </w:rPr>
        <w:t>as</w:t>
      </w:r>
      <w:proofErr w:type="spellEnd"/>
      <w:r w:rsidRPr="00447DB3">
        <w:rPr>
          <w:rFonts w:ascii="Arial" w:eastAsia="Helvetica Neue" w:hAnsi="Arial" w:cs="Arial"/>
          <w:color w:val="002060"/>
          <w:sz w:val="22"/>
          <w:szCs w:val="22"/>
          <w:lang w:eastAsia="it-IT"/>
        </w:rPr>
        <w:t xml:space="preserve"> open </w:t>
      </w:r>
      <w:proofErr w:type="spellStart"/>
      <w:r w:rsidRPr="00447DB3">
        <w:rPr>
          <w:rFonts w:ascii="Arial" w:eastAsia="Helvetica Neue" w:hAnsi="Arial" w:cs="Arial"/>
          <w:color w:val="002060"/>
          <w:sz w:val="22"/>
          <w:szCs w:val="22"/>
          <w:lang w:eastAsia="it-IT"/>
        </w:rPr>
        <w:t>as</w:t>
      </w:r>
      <w:proofErr w:type="spellEnd"/>
      <w:r w:rsidRPr="00447DB3">
        <w:rPr>
          <w:rFonts w:ascii="Arial" w:eastAsia="Helvetica Neue" w:hAnsi="Arial" w:cs="Arial"/>
          <w:color w:val="002060"/>
          <w:sz w:val="22"/>
          <w:szCs w:val="22"/>
          <w:lang w:eastAsia="it-IT"/>
        </w:rPr>
        <w:t xml:space="preserve"> </w:t>
      </w:r>
      <w:proofErr w:type="spellStart"/>
      <w:r w:rsidRPr="00447DB3">
        <w:rPr>
          <w:rFonts w:ascii="Arial" w:eastAsia="Helvetica Neue" w:hAnsi="Arial" w:cs="Arial"/>
          <w:color w:val="002060"/>
          <w:sz w:val="22"/>
          <w:szCs w:val="22"/>
          <w:lang w:eastAsia="it-IT"/>
        </w:rPr>
        <w:t>possible</w:t>
      </w:r>
      <w:proofErr w:type="spellEnd"/>
      <w:r w:rsidRPr="00447DB3">
        <w:rPr>
          <w:rFonts w:ascii="Arial" w:eastAsia="Helvetica Neue" w:hAnsi="Arial" w:cs="Arial"/>
          <w:color w:val="002060"/>
          <w:sz w:val="22"/>
          <w:szCs w:val="22"/>
          <w:lang w:eastAsia="it-IT"/>
        </w:rPr>
        <w:t xml:space="preserve">, </w:t>
      </w:r>
      <w:proofErr w:type="spellStart"/>
      <w:r w:rsidRPr="00447DB3">
        <w:rPr>
          <w:rFonts w:ascii="Arial" w:eastAsia="Helvetica Neue" w:hAnsi="Arial" w:cs="Arial"/>
          <w:color w:val="002060"/>
          <w:sz w:val="22"/>
          <w:szCs w:val="22"/>
          <w:lang w:eastAsia="it-IT"/>
        </w:rPr>
        <w:t>as</w:t>
      </w:r>
      <w:proofErr w:type="spellEnd"/>
      <w:r w:rsidRPr="00447DB3">
        <w:rPr>
          <w:rFonts w:ascii="Arial" w:eastAsia="Helvetica Neue" w:hAnsi="Arial" w:cs="Arial"/>
          <w:color w:val="002060"/>
          <w:sz w:val="22"/>
          <w:szCs w:val="22"/>
          <w:lang w:eastAsia="it-IT"/>
        </w:rPr>
        <w:t xml:space="preserve"> </w:t>
      </w:r>
      <w:proofErr w:type="spellStart"/>
      <w:r w:rsidRPr="00447DB3">
        <w:rPr>
          <w:rFonts w:ascii="Arial" w:eastAsia="Helvetica Neue" w:hAnsi="Arial" w:cs="Arial"/>
          <w:color w:val="002060"/>
          <w:sz w:val="22"/>
          <w:szCs w:val="22"/>
          <w:lang w:eastAsia="it-IT"/>
        </w:rPr>
        <w:t>closed</w:t>
      </w:r>
      <w:proofErr w:type="spellEnd"/>
      <w:r w:rsidRPr="00447DB3">
        <w:rPr>
          <w:rFonts w:ascii="Arial" w:eastAsia="Helvetica Neue" w:hAnsi="Arial" w:cs="Arial"/>
          <w:color w:val="002060"/>
          <w:sz w:val="22"/>
          <w:szCs w:val="22"/>
          <w:lang w:eastAsia="it-IT"/>
        </w:rPr>
        <w:t xml:space="preserve"> </w:t>
      </w:r>
      <w:proofErr w:type="spellStart"/>
      <w:r w:rsidRPr="00447DB3">
        <w:rPr>
          <w:rFonts w:ascii="Arial" w:eastAsia="Helvetica Neue" w:hAnsi="Arial" w:cs="Arial"/>
          <w:color w:val="002060"/>
          <w:sz w:val="22"/>
          <w:szCs w:val="22"/>
          <w:lang w:eastAsia="it-IT"/>
        </w:rPr>
        <w:t>as</w:t>
      </w:r>
      <w:proofErr w:type="spellEnd"/>
      <w:r w:rsidRPr="00447DB3">
        <w:rPr>
          <w:rFonts w:ascii="Arial" w:eastAsia="Helvetica Neue" w:hAnsi="Arial" w:cs="Arial"/>
          <w:color w:val="002060"/>
          <w:sz w:val="22"/>
          <w:szCs w:val="22"/>
          <w:lang w:eastAsia="it-IT"/>
        </w:rPr>
        <w:t xml:space="preserve"> </w:t>
      </w:r>
      <w:proofErr w:type="spellStart"/>
      <w:r w:rsidRPr="00447DB3">
        <w:rPr>
          <w:rFonts w:ascii="Arial" w:eastAsia="Helvetica Neue" w:hAnsi="Arial" w:cs="Arial"/>
          <w:color w:val="002060"/>
          <w:sz w:val="22"/>
          <w:szCs w:val="22"/>
          <w:lang w:eastAsia="it-IT"/>
        </w:rPr>
        <w:t>necessary</w:t>
      </w:r>
      <w:proofErr w:type="spellEnd"/>
      <w:r w:rsidRPr="00447DB3">
        <w:rPr>
          <w:rFonts w:ascii="Arial" w:eastAsia="Helvetica Neue" w:hAnsi="Arial" w:cs="Arial"/>
          <w:color w:val="002060"/>
          <w:sz w:val="22"/>
          <w:szCs w:val="22"/>
          <w:lang w:eastAsia="it-IT"/>
        </w:rPr>
        <w:t>”, adottando le migliori pratiche dell’“Open science” e “FAIR Data Management”.</w:t>
      </w:r>
    </w:p>
    <w:p w14:paraId="50A1FD81" w14:textId="77777777" w:rsidR="005F1935" w:rsidRPr="00447DB3" w:rsidRDefault="005F1935" w:rsidP="003463D3">
      <w:pPr>
        <w:widowControl w:val="0"/>
        <w:spacing w:before="60" w:after="60"/>
        <w:ind w:left="4248" w:right="-35"/>
        <w:jc w:val="both"/>
        <w:rPr>
          <w:rFonts w:ascii="Arial" w:eastAsia="Arial" w:hAnsi="Arial" w:cs="Arial"/>
          <w:color w:val="002060"/>
          <w:sz w:val="22"/>
          <w:szCs w:val="22"/>
          <w:lang w:eastAsia="it-IT"/>
        </w:rPr>
      </w:pPr>
    </w:p>
    <w:p w14:paraId="71871DD8" w14:textId="77777777" w:rsidR="005F1935" w:rsidRPr="00447DB3" w:rsidRDefault="005F1935" w:rsidP="003463D3">
      <w:pPr>
        <w:widowControl w:val="0"/>
        <w:spacing w:before="60" w:after="60"/>
        <w:ind w:left="4248" w:right="-35"/>
        <w:jc w:val="both"/>
        <w:rPr>
          <w:rFonts w:ascii="Arial" w:eastAsia="Arial" w:hAnsi="Arial" w:cs="Arial"/>
          <w:color w:val="002060"/>
          <w:sz w:val="22"/>
          <w:szCs w:val="22"/>
          <w:lang w:eastAsia="it-IT"/>
        </w:rPr>
      </w:pPr>
      <w:r w:rsidRPr="00447DB3">
        <w:rPr>
          <w:rFonts w:ascii="Arial" w:eastAsia="Arial" w:hAnsi="Arial" w:cs="Arial"/>
          <w:color w:val="002060"/>
          <w:sz w:val="22"/>
          <w:szCs w:val="22"/>
          <w:lang w:eastAsia="it-IT"/>
        </w:rPr>
        <w:t xml:space="preserve">Firma digitale o elettronica del legale rappresentante o soggetto delegato con procura di legge con potere di firma </w:t>
      </w:r>
      <w:r w:rsidRPr="00447DB3">
        <w:rPr>
          <w:rFonts w:ascii="Arial" w:eastAsia="Arial" w:hAnsi="Arial" w:cs="Arial"/>
          <w:color w:val="002060"/>
          <w:sz w:val="22"/>
          <w:szCs w:val="22"/>
          <w:u w:val="single"/>
          <w:lang w:eastAsia="it-IT"/>
        </w:rPr>
        <w:t>di ciascun partner</w:t>
      </w:r>
    </w:p>
    <w:p w14:paraId="6790DB75" w14:textId="3A05FF52" w:rsidR="005F1935" w:rsidRPr="00447DB3" w:rsidRDefault="005F1935" w:rsidP="00AC43DC">
      <w:pPr>
        <w:widowControl w:val="0"/>
        <w:spacing w:before="60" w:after="60"/>
        <w:ind w:left="1418" w:right="-35" w:firstLine="707"/>
        <w:jc w:val="both"/>
        <w:rPr>
          <w:rFonts w:ascii="Arial" w:eastAsia="Arial" w:hAnsi="Arial" w:cs="Arial"/>
          <w:i/>
          <w:color w:val="002060"/>
          <w:sz w:val="22"/>
          <w:szCs w:val="22"/>
          <w:lang w:eastAsia="it-IT"/>
        </w:rPr>
      </w:pPr>
      <w:r w:rsidRPr="00447DB3">
        <w:rPr>
          <w:rFonts w:ascii="Arial" w:eastAsia="Arial" w:hAnsi="Arial" w:cs="Arial"/>
          <w:i/>
          <w:color w:val="002060"/>
          <w:sz w:val="22"/>
          <w:szCs w:val="22"/>
          <w:lang w:eastAsia="it-IT"/>
        </w:rPr>
        <w:t xml:space="preserve">                           Documento firmato digitalmente ai sensi del </w:t>
      </w:r>
      <w:proofErr w:type="gramStart"/>
      <w:r w:rsidRPr="00447DB3">
        <w:rPr>
          <w:rFonts w:ascii="Arial" w:eastAsia="Arial" w:hAnsi="Arial" w:cs="Arial"/>
          <w:i/>
          <w:color w:val="002060"/>
          <w:sz w:val="22"/>
          <w:szCs w:val="22"/>
          <w:lang w:eastAsia="it-IT"/>
        </w:rPr>
        <w:t>D.Lgs</w:t>
      </w:r>
      <w:proofErr w:type="gramEnd"/>
      <w:r w:rsidRPr="00447DB3">
        <w:rPr>
          <w:rFonts w:ascii="Arial" w:eastAsia="Arial" w:hAnsi="Arial" w:cs="Arial"/>
          <w:i/>
          <w:color w:val="002060"/>
          <w:sz w:val="22"/>
          <w:szCs w:val="22"/>
          <w:lang w:eastAsia="it-IT"/>
        </w:rPr>
        <w:t>.82/2005</w:t>
      </w:r>
    </w:p>
    <w:p w14:paraId="3B3FF83D" w14:textId="77777777" w:rsidR="005F1935" w:rsidRPr="00447DB3" w:rsidRDefault="005F1935" w:rsidP="003463D3">
      <w:pPr>
        <w:widowControl w:val="0"/>
        <w:rPr>
          <w:rFonts w:ascii="Arial" w:eastAsia="Arial" w:hAnsi="Arial" w:cs="Arial"/>
          <w:color w:val="002060"/>
          <w:sz w:val="22"/>
          <w:szCs w:val="22"/>
          <w:lang w:eastAsia="it-IT"/>
        </w:rPr>
      </w:pPr>
    </w:p>
    <w:p w14:paraId="40EAF926" w14:textId="41BC8B66" w:rsidR="009102C7" w:rsidRPr="00447DB3" w:rsidRDefault="009102C7" w:rsidP="003463D3">
      <w:pPr>
        <w:rPr>
          <w:rFonts w:ascii="Arial" w:hAnsi="Arial" w:cs="Arial"/>
          <w:color w:val="002060"/>
          <w:sz w:val="22"/>
          <w:szCs w:val="22"/>
        </w:rPr>
      </w:pPr>
    </w:p>
    <w:sectPr w:rsidR="009102C7" w:rsidRPr="00447DB3" w:rsidSect="00E71187">
      <w:headerReference w:type="default" r:id="rId11"/>
      <w:footerReference w:type="default" r:id="rId12"/>
      <w:pgSz w:w="11900" w:h="16840"/>
      <w:pgMar w:top="1417" w:right="1134" w:bottom="1134" w:left="1134" w:header="2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EE89" w14:textId="77777777" w:rsidR="00D719BF" w:rsidRDefault="00D719BF" w:rsidP="000151A3">
      <w:r>
        <w:separator/>
      </w:r>
    </w:p>
  </w:endnote>
  <w:endnote w:type="continuationSeparator" w:id="0">
    <w:p w14:paraId="24FD6305" w14:textId="77777777" w:rsidR="00D719BF" w:rsidRDefault="00D719B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B996" w14:textId="09F1ED06" w:rsidR="00E71187" w:rsidRDefault="00E71187" w:rsidP="00E71187">
    <w:pPr>
      <w:pStyle w:val="Pidipagina"/>
      <w:rPr>
        <w:rFonts w:eastAsia="Roboto"/>
        <w:color w:val="00B050"/>
      </w:rPr>
    </w:pPr>
    <w:r>
      <w:rPr>
        <w:rFonts w:eastAsia="Roboto"/>
        <w:color w:val="00B050"/>
      </w:rPr>
      <w:tab/>
    </w:r>
  </w:p>
  <w:p w14:paraId="7CD7F8AA" w14:textId="77777777" w:rsidR="00E71187" w:rsidRDefault="00E71187" w:rsidP="00E71187">
    <w:pPr>
      <w:pStyle w:val="Pidipagina"/>
      <w:rPr>
        <w:rFonts w:eastAsia="Roboto"/>
        <w:color w:val="00B050"/>
      </w:rPr>
    </w:pPr>
  </w:p>
  <w:p w14:paraId="00182B88" w14:textId="1BBCCB89" w:rsidR="00E71187" w:rsidRPr="00D74DAF" w:rsidRDefault="00E71187" w:rsidP="00E71187">
    <w:pPr>
      <w:pStyle w:val="Pidipagina"/>
      <w:rPr>
        <w:rFonts w:ascii="Arial" w:hAnsi="Arial" w:cs="Arial"/>
      </w:rPr>
    </w:pPr>
    <w:r>
      <w:rPr>
        <w:rFonts w:eastAsia="Roboto"/>
        <w:color w:val="00B050"/>
      </w:rPr>
      <w:tab/>
      <w:t>B</w:t>
    </w:r>
    <w:r w:rsidRPr="00D74DAF">
      <w:rPr>
        <w:rFonts w:eastAsia="Roboto"/>
        <w:color w:val="00B050"/>
      </w:rPr>
      <w:t>ando a Cascata a favore delle imprese del Mezzogiorno</w:t>
    </w:r>
    <w:r>
      <w:rPr>
        <w:rFonts w:eastAsia="Roboto"/>
        <w:color w:val="00B050"/>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sidR="00447DB3">
      <w:rPr>
        <w:rFonts w:ascii="Arial" w:hAnsi="Arial" w:cs="Arial"/>
        <w:noProof/>
      </w:rPr>
      <w:t>7</w:t>
    </w:r>
    <w:r w:rsidRPr="00D74DAF">
      <w:rPr>
        <w:rFonts w:ascii="Arial" w:hAnsi="Arial" w:cs="Arial"/>
      </w:rPr>
      <w:fldChar w:fldCharType="end"/>
    </w:r>
  </w:p>
  <w:p w14:paraId="2C8FC052" w14:textId="4110A97E" w:rsidR="000151A3" w:rsidRDefault="00E71187" w:rsidP="00E71187">
    <w:pPr>
      <w:pStyle w:val="Pidipagina"/>
      <w:tabs>
        <w:tab w:val="clear" w:pos="9638"/>
      </w:tabs>
      <w:ind w:left="-1134"/>
    </w:pPr>
    <w:r w:rsidRPr="00D74DAF">
      <w:rPr>
        <w:noProof/>
      </w:rPr>
      <w:t xml:space="preserve"> </w:t>
    </w:r>
    <w:r w:rsidR="009102C7" w:rsidRPr="00D74DAF">
      <w:rPr>
        <w:noProof/>
        <w:lang w:eastAsia="it-IT"/>
      </w:rPr>
      <w:drawing>
        <wp:anchor distT="0" distB="0" distL="114300" distR="114300" simplePos="0" relativeHeight="251658240" behindDoc="0" locked="0" layoutInCell="1" allowOverlap="1" wp14:anchorId="70AA7829" wp14:editId="20F05A09">
          <wp:simplePos x="0" y="0"/>
          <wp:positionH relativeFrom="column">
            <wp:posOffset>-688340</wp:posOffset>
          </wp:positionH>
          <wp:positionV relativeFrom="paragraph">
            <wp:posOffset>-468630</wp:posOffset>
          </wp:positionV>
          <wp:extent cx="2068195" cy="653415"/>
          <wp:effectExtent l="0" t="0" r="8255" b="0"/>
          <wp:wrapSquare wrapText="bothSides"/>
          <wp:docPr id="3"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DF8D" w14:textId="77777777" w:rsidR="00D719BF" w:rsidRDefault="00D719BF" w:rsidP="000151A3">
      <w:r>
        <w:separator/>
      </w:r>
    </w:p>
  </w:footnote>
  <w:footnote w:type="continuationSeparator" w:id="0">
    <w:p w14:paraId="2FAB48CC" w14:textId="77777777" w:rsidR="00D719BF" w:rsidRDefault="00D719BF"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3B6C48C4" w:rsidR="000151A3" w:rsidRDefault="00D709B3" w:rsidP="000151A3">
    <w:pPr>
      <w:pStyle w:val="Intestazione"/>
      <w:tabs>
        <w:tab w:val="clear" w:pos="9638"/>
      </w:tabs>
      <w:ind w:left="-1134" w:right="-1134"/>
    </w:pPr>
    <w:r>
      <w:rPr>
        <w:noProof/>
        <w:lang w:eastAsia="it-IT"/>
      </w:rPr>
      <w:drawing>
        <wp:inline distT="0" distB="0" distL="0" distR="0" wp14:anchorId="1ADB9ECB" wp14:editId="30E914D7">
          <wp:extent cx="7654452" cy="963951"/>
          <wp:effectExtent l="0" t="0" r="381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4452" cy="963951"/>
                  </a:xfrm>
                  <a:prstGeom prst="rect">
                    <a:avLst/>
                  </a:prstGeom>
                </pic:spPr>
              </pic:pic>
            </a:graphicData>
          </a:graphic>
        </wp:inline>
      </w:drawing>
    </w:r>
  </w:p>
  <w:p w14:paraId="44306670" w14:textId="77777777" w:rsidR="009102C7" w:rsidRDefault="009102C7"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030"/>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D15369"/>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F96374"/>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44159"/>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32EF1"/>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856EBD"/>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B06AE6"/>
    <w:multiLevelType w:val="hybridMultilevel"/>
    <w:tmpl w:val="49A0DC5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83153DF"/>
    <w:multiLevelType w:val="hybridMultilevel"/>
    <w:tmpl w:val="C646280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12B"/>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D7838D0"/>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155ACA"/>
    <w:multiLevelType w:val="multilevel"/>
    <w:tmpl w:val="774C19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697556"/>
    <w:multiLevelType w:val="hybridMultilevel"/>
    <w:tmpl w:val="510A8502"/>
    <w:lvl w:ilvl="0" w:tplc="04100017">
      <w:start w:val="1"/>
      <w:numFmt w:val="lowerLetter"/>
      <w:lvlText w:val="%1)"/>
      <w:lvlJc w:val="left"/>
      <w:pPr>
        <w:ind w:left="1204" w:hanging="360"/>
      </w:pPr>
    </w:lvl>
    <w:lvl w:ilvl="1" w:tplc="04100019">
      <w:start w:val="1"/>
      <w:numFmt w:val="lowerLetter"/>
      <w:lvlText w:val="%2."/>
      <w:lvlJc w:val="left"/>
      <w:pPr>
        <w:ind w:left="1924" w:hanging="360"/>
      </w:pPr>
    </w:lvl>
    <w:lvl w:ilvl="2" w:tplc="0410001B">
      <w:start w:val="1"/>
      <w:numFmt w:val="lowerRoman"/>
      <w:lvlText w:val="%3."/>
      <w:lvlJc w:val="right"/>
      <w:pPr>
        <w:ind w:left="2644" w:hanging="180"/>
      </w:pPr>
    </w:lvl>
    <w:lvl w:ilvl="3" w:tplc="0410000F">
      <w:start w:val="1"/>
      <w:numFmt w:val="decimal"/>
      <w:lvlText w:val="%4."/>
      <w:lvlJc w:val="left"/>
      <w:pPr>
        <w:ind w:left="3364" w:hanging="360"/>
      </w:pPr>
    </w:lvl>
    <w:lvl w:ilvl="4" w:tplc="04100019" w:tentative="1">
      <w:start w:val="1"/>
      <w:numFmt w:val="lowerLetter"/>
      <w:lvlText w:val="%5."/>
      <w:lvlJc w:val="left"/>
      <w:pPr>
        <w:ind w:left="4084" w:hanging="360"/>
      </w:pPr>
    </w:lvl>
    <w:lvl w:ilvl="5" w:tplc="0410001B" w:tentative="1">
      <w:start w:val="1"/>
      <w:numFmt w:val="lowerRoman"/>
      <w:lvlText w:val="%6."/>
      <w:lvlJc w:val="right"/>
      <w:pPr>
        <w:ind w:left="4804" w:hanging="180"/>
      </w:pPr>
    </w:lvl>
    <w:lvl w:ilvl="6" w:tplc="0410000F" w:tentative="1">
      <w:start w:val="1"/>
      <w:numFmt w:val="decimal"/>
      <w:lvlText w:val="%7."/>
      <w:lvlJc w:val="left"/>
      <w:pPr>
        <w:ind w:left="5524" w:hanging="360"/>
      </w:pPr>
    </w:lvl>
    <w:lvl w:ilvl="7" w:tplc="04100019" w:tentative="1">
      <w:start w:val="1"/>
      <w:numFmt w:val="lowerLetter"/>
      <w:lvlText w:val="%8."/>
      <w:lvlJc w:val="left"/>
      <w:pPr>
        <w:ind w:left="6244" w:hanging="360"/>
      </w:pPr>
    </w:lvl>
    <w:lvl w:ilvl="8" w:tplc="0410001B" w:tentative="1">
      <w:start w:val="1"/>
      <w:numFmt w:val="lowerRoman"/>
      <w:lvlText w:val="%9."/>
      <w:lvlJc w:val="right"/>
      <w:pPr>
        <w:ind w:left="6964" w:hanging="180"/>
      </w:pPr>
    </w:lvl>
  </w:abstractNum>
  <w:abstractNum w:abstractNumId="20" w15:restartNumberingAfterBreak="0">
    <w:nsid w:val="25DC3171"/>
    <w:multiLevelType w:val="hybridMultilevel"/>
    <w:tmpl w:val="4CA27B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56B01DB"/>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1C0C76"/>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143B0A"/>
    <w:multiLevelType w:val="hybridMultilevel"/>
    <w:tmpl w:val="7B9A1E2E"/>
    <w:lvl w:ilvl="0" w:tplc="04100001">
      <w:start w:val="1"/>
      <w:numFmt w:val="bullet"/>
      <w:lvlText w:val=""/>
      <w:lvlJc w:val="left"/>
      <w:pPr>
        <w:ind w:left="720" w:hanging="360"/>
      </w:pPr>
      <w:rPr>
        <w:rFonts w:ascii="Symbol" w:hAnsi="Symbol" w:hint="default"/>
      </w:r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F608BF"/>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4A70659"/>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64621D2"/>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719458F"/>
    <w:multiLevelType w:val="multilevel"/>
    <w:tmpl w:val="724C5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CF5ABA"/>
    <w:multiLevelType w:val="hybridMultilevel"/>
    <w:tmpl w:val="5CD855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BC26AB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D85F6C"/>
    <w:multiLevelType w:val="hybridMultilevel"/>
    <w:tmpl w:val="43A8FF84"/>
    <w:lvl w:ilvl="0" w:tplc="26A878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F92157"/>
    <w:multiLevelType w:val="hybridMultilevel"/>
    <w:tmpl w:val="81AAE1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8F1313"/>
    <w:multiLevelType w:val="hybridMultilevel"/>
    <w:tmpl w:val="C9FEB456"/>
    <w:lvl w:ilvl="0" w:tplc="2E64375E">
      <w:start w:val="3"/>
      <w:numFmt w:val="bullet"/>
      <w:lvlText w:val="-"/>
      <w:lvlJc w:val="left"/>
      <w:pPr>
        <w:ind w:left="499" w:hanging="360"/>
      </w:pPr>
      <w:rPr>
        <w:rFonts w:ascii="Arial" w:eastAsia="Arial" w:hAnsi="Arial" w:cs="Arial" w:hint="default"/>
      </w:rPr>
    </w:lvl>
    <w:lvl w:ilvl="1" w:tplc="04100003" w:tentative="1">
      <w:start w:val="1"/>
      <w:numFmt w:val="bullet"/>
      <w:lvlText w:val="o"/>
      <w:lvlJc w:val="left"/>
      <w:pPr>
        <w:ind w:left="1219" w:hanging="360"/>
      </w:pPr>
      <w:rPr>
        <w:rFonts w:ascii="Courier New" w:hAnsi="Courier New" w:cs="Courier New" w:hint="default"/>
      </w:rPr>
    </w:lvl>
    <w:lvl w:ilvl="2" w:tplc="04100005" w:tentative="1">
      <w:start w:val="1"/>
      <w:numFmt w:val="bullet"/>
      <w:lvlText w:val=""/>
      <w:lvlJc w:val="left"/>
      <w:pPr>
        <w:ind w:left="1939" w:hanging="360"/>
      </w:pPr>
      <w:rPr>
        <w:rFonts w:ascii="Wingdings" w:hAnsi="Wingdings" w:hint="default"/>
      </w:rPr>
    </w:lvl>
    <w:lvl w:ilvl="3" w:tplc="04100001" w:tentative="1">
      <w:start w:val="1"/>
      <w:numFmt w:val="bullet"/>
      <w:lvlText w:val=""/>
      <w:lvlJc w:val="left"/>
      <w:pPr>
        <w:ind w:left="2659" w:hanging="360"/>
      </w:pPr>
      <w:rPr>
        <w:rFonts w:ascii="Symbol" w:hAnsi="Symbol" w:hint="default"/>
      </w:rPr>
    </w:lvl>
    <w:lvl w:ilvl="4" w:tplc="04100003" w:tentative="1">
      <w:start w:val="1"/>
      <w:numFmt w:val="bullet"/>
      <w:lvlText w:val="o"/>
      <w:lvlJc w:val="left"/>
      <w:pPr>
        <w:ind w:left="3379" w:hanging="360"/>
      </w:pPr>
      <w:rPr>
        <w:rFonts w:ascii="Courier New" w:hAnsi="Courier New" w:cs="Courier New" w:hint="default"/>
      </w:rPr>
    </w:lvl>
    <w:lvl w:ilvl="5" w:tplc="04100005" w:tentative="1">
      <w:start w:val="1"/>
      <w:numFmt w:val="bullet"/>
      <w:lvlText w:val=""/>
      <w:lvlJc w:val="left"/>
      <w:pPr>
        <w:ind w:left="4099" w:hanging="360"/>
      </w:pPr>
      <w:rPr>
        <w:rFonts w:ascii="Wingdings" w:hAnsi="Wingdings" w:hint="default"/>
      </w:rPr>
    </w:lvl>
    <w:lvl w:ilvl="6" w:tplc="04100001" w:tentative="1">
      <w:start w:val="1"/>
      <w:numFmt w:val="bullet"/>
      <w:lvlText w:val=""/>
      <w:lvlJc w:val="left"/>
      <w:pPr>
        <w:ind w:left="4819" w:hanging="360"/>
      </w:pPr>
      <w:rPr>
        <w:rFonts w:ascii="Symbol" w:hAnsi="Symbol" w:hint="default"/>
      </w:rPr>
    </w:lvl>
    <w:lvl w:ilvl="7" w:tplc="04100003" w:tentative="1">
      <w:start w:val="1"/>
      <w:numFmt w:val="bullet"/>
      <w:lvlText w:val="o"/>
      <w:lvlJc w:val="left"/>
      <w:pPr>
        <w:ind w:left="5539" w:hanging="360"/>
      </w:pPr>
      <w:rPr>
        <w:rFonts w:ascii="Courier New" w:hAnsi="Courier New" w:cs="Courier New" w:hint="default"/>
      </w:rPr>
    </w:lvl>
    <w:lvl w:ilvl="8" w:tplc="04100005" w:tentative="1">
      <w:start w:val="1"/>
      <w:numFmt w:val="bullet"/>
      <w:lvlText w:val=""/>
      <w:lvlJc w:val="left"/>
      <w:pPr>
        <w:ind w:left="6259" w:hanging="360"/>
      </w:pPr>
      <w:rPr>
        <w:rFonts w:ascii="Wingdings" w:hAnsi="Wingdings" w:hint="default"/>
      </w:rPr>
    </w:lvl>
  </w:abstractNum>
  <w:abstractNum w:abstractNumId="33" w15:restartNumberingAfterBreak="0">
    <w:nsid w:val="67F9784D"/>
    <w:multiLevelType w:val="multilevel"/>
    <w:tmpl w:val="76AAD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136AF0"/>
    <w:multiLevelType w:val="hybridMultilevel"/>
    <w:tmpl w:val="14241940"/>
    <w:lvl w:ilvl="0" w:tplc="2E64375E">
      <w:start w:val="3"/>
      <w:numFmt w:val="bullet"/>
      <w:lvlText w:val="-"/>
      <w:lvlJc w:val="left"/>
      <w:pPr>
        <w:ind w:left="1080" w:hanging="360"/>
      </w:pPr>
      <w:rPr>
        <w:rFonts w:ascii="Arial" w:eastAsia="Arial" w:hAnsi="Arial" w:cs="Arial" w:hint="default"/>
      </w:rPr>
    </w:lvl>
    <w:lvl w:ilvl="1" w:tplc="F76A2560">
      <w:numFmt w:val="bullet"/>
      <w:lvlText w:val="•"/>
      <w:lvlJc w:val="left"/>
      <w:pPr>
        <w:ind w:left="1800" w:hanging="360"/>
      </w:pPr>
      <w:rPr>
        <w:rFonts w:ascii="Arial" w:eastAsia="Roboto" w:hAnsi="Arial" w:cs="Arial" w:hint="default"/>
        <w:color w:val="000000"/>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91648BE"/>
    <w:multiLevelType w:val="hybridMultilevel"/>
    <w:tmpl w:val="B11C1280"/>
    <w:lvl w:ilvl="0" w:tplc="04100001">
      <w:start w:val="1"/>
      <w:numFmt w:val="bullet"/>
      <w:lvlText w:val=""/>
      <w:lvlJc w:val="left"/>
      <w:pPr>
        <w:ind w:left="499" w:hanging="360"/>
      </w:pPr>
      <w:rPr>
        <w:rFonts w:ascii="Symbol" w:hAnsi="Symbol" w:hint="default"/>
      </w:rPr>
    </w:lvl>
    <w:lvl w:ilvl="1" w:tplc="F76A2560">
      <w:numFmt w:val="bullet"/>
      <w:lvlText w:val="•"/>
      <w:lvlJc w:val="left"/>
      <w:pPr>
        <w:ind w:left="1219" w:hanging="360"/>
      </w:pPr>
      <w:rPr>
        <w:rFonts w:ascii="Arial" w:eastAsia="Roboto" w:hAnsi="Arial" w:cs="Arial" w:hint="default"/>
        <w:color w:val="000000"/>
      </w:rPr>
    </w:lvl>
    <w:lvl w:ilvl="2" w:tplc="04100005" w:tentative="1">
      <w:start w:val="1"/>
      <w:numFmt w:val="bullet"/>
      <w:lvlText w:val=""/>
      <w:lvlJc w:val="left"/>
      <w:pPr>
        <w:ind w:left="1939" w:hanging="360"/>
      </w:pPr>
      <w:rPr>
        <w:rFonts w:ascii="Wingdings" w:hAnsi="Wingdings" w:hint="default"/>
      </w:rPr>
    </w:lvl>
    <w:lvl w:ilvl="3" w:tplc="04100001" w:tentative="1">
      <w:start w:val="1"/>
      <w:numFmt w:val="bullet"/>
      <w:lvlText w:val=""/>
      <w:lvlJc w:val="left"/>
      <w:pPr>
        <w:ind w:left="2659" w:hanging="360"/>
      </w:pPr>
      <w:rPr>
        <w:rFonts w:ascii="Symbol" w:hAnsi="Symbol" w:hint="default"/>
      </w:rPr>
    </w:lvl>
    <w:lvl w:ilvl="4" w:tplc="04100003" w:tentative="1">
      <w:start w:val="1"/>
      <w:numFmt w:val="bullet"/>
      <w:lvlText w:val="o"/>
      <w:lvlJc w:val="left"/>
      <w:pPr>
        <w:ind w:left="3379" w:hanging="360"/>
      </w:pPr>
      <w:rPr>
        <w:rFonts w:ascii="Courier New" w:hAnsi="Courier New" w:cs="Courier New" w:hint="default"/>
      </w:rPr>
    </w:lvl>
    <w:lvl w:ilvl="5" w:tplc="04100005" w:tentative="1">
      <w:start w:val="1"/>
      <w:numFmt w:val="bullet"/>
      <w:lvlText w:val=""/>
      <w:lvlJc w:val="left"/>
      <w:pPr>
        <w:ind w:left="4099" w:hanging="360"/>
      </w:pPr>
      <w:rPr>
        <w:rFonts w:ascii="Wingdings" w:hAnsi="Wingdings" w:hint="default"/>
      </w:rPr>
    </w:lvl>
    <w:lvl w:ilvl="6" w:tplc="04100001" w:tentative="1">
      <w:start w:val="1"/>
      <w:numFmt w:val="bullet"/>
      <w:lvlText w:val=""/>
      <w:lvlJc w:val="left"/>
      <w:pPr>
        <w:ind w:left="4819" w:hanging="360"/>
      </w:pPr>
      <w:rPr>
        <w:rFonts w:ascii="Symbol" w:hAnsi="Symbol" w:hint="default"/>
      </w:rPr>
    </w:lvl>
    <w:lvl w:ilvl="7" w:tplc="04100003" w:tentative="1">
      <w:start w:val="1"/>
      <w:numFmt w:val="bullet"/>
      <w:lvlText w:val="o"/>
      <w:lvlJc w:val="left"/>
      <w:pPr>
        <w:ind w:left="5539" w:hanging="360"/>
      </w:pPr>
      <w:rPr>
        <w:rFonts w:ascii="Courier New" w:hAnsi="Courier New" w:cs="Courier New" w:hint="default"/>
      </w:rPr>
    </w:lvl>
    <w:lvl w:ilvl="8" w:tplc="04100005" w:tentative="1">
      <w:start w:val="1"/>
      <w:numFmt w:val="bullet"/>
      <w:lvlText w:val=""/>
      <w:lvlJc w:val="left"/>
      <w:pPr>
        <w:ind w:left="6259" w:hanging="360"/>
      </w:pPr>
      <w:rPr>
        <w:rFonts w:ascii="Wingdings" w:hAnsi="Wingdings" w:hint="default"/>
      </w:rPr>
    </w:lvl>
  </w:abstractNum>
  <w:abstractNum w:abstractNumId="36" w15:restartNumberingAfterBreak="0">
    <w:nsid w:val="69511F65"/>
    <w:multiLevelType w:val="hybridMultilevel"/>
    <w:tmpl w:val="E22AE29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6AC0278D"/>
    <w:multiLevelType w:val="multilevel"/>
    <w:tmpl w:val="9CC01C20"/>
    <w:lvl w:ilvl="0">
      <w:start w:val="3"/>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347BEB"/>
    <w:multiLevelType w:val="multilevel"/>
    <w:tmpl w:val="724C5A5E"/>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39" w15:restartNumberingAfterBreak="0">
    <w:nsid w:val="6ECE208A"/>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02217C2"/>
    <w:multiLevelType w:val="multilevel"/>
    <w:tmpl w:val="E7FA16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2A50371"/>
    <w:multiLevelType w:val="hybridMultilevel"/>
    <w:tmpl w:val="8A0EAB26"/>
    <w:lvl w:ilvl="0" w:tplc="04100001">
      <w:start w:val="1"/>
      <w:numFmt w:val="bullet"/>
      <w:lvlText w:val=""/>
      <w:lvlJc w:val="left"/>
      <w:pPr>
        <w:ind w:left="2441" w:hanging="360"/>
      </w:pPr>
      <w:rPr>
        <w:rFonts w:ascii="Symbol" w:hAnsi="Symbol" w:hint="default"/>
      </w:rPr>
    </w:lvl>
    <w:lvl w:ilvl="1" w:tplc="04100003" w:tentative="1">
      <w:start w:val="1"/>
      <w:numFmt w:val="bullet"/>
      <w:lvlText w:val="o"/>
      <w:lvlJc w:val="left"/>
      <w:pPr>
        <w:ind w:left="3161" w:hanging="360"/>
      </w:pPr>
      <w:rPr>
        <w:rFonts w:ascii="Courier New" w:hAnsi="Courier New" w:cs="Courier New" w:hint="default"/>
      </w:rPr>
    </w:lvl>
    <w:lvl w:ilvl="2" w:tplc="04100005" w:tentative="1">
      <w:start w:val="1"/>
      <w:numFmt w:val="bullet"/>
      <w:lvlText w:val=""/>
      <w:lvlJc w:val="left"/>
      <w:pPr>
        <w:ind w:left="3881" w:hanging="360"/>
      </w:pPr>
      <w:rPr>
        <w:rFonts w:ascii="Wingdings" w:hAnsi="Wingdings" w:hint="default"/>
      </w:rPr>
    </w:lvl>
    <w:lvl w:ilvl="3" w:tplc="04100001" w:tentative="1">
      <w:start w:val="1"/>
      <w:numFmt w:val="bullet"/>
      <w:lvlText w:val=""/>
      <w:lvlJc w:val="left"/>
      <w:pPr>
        <w:ind w:left="4601" w:hanging="360"/>
      </w:pPr>
      <w:rPr>
        <w:rFonts w:ascii="Symbol" w:hAnsi="Symbol" w:hint="default"/>
      </w:rPr>
    </w:lvl>
    <w:lvl w:ilvl="4" w:tplc="04100003" w:tentative="1">
      <w:start w:val="1"/>
      <w:numFmt w:val="bullet"/>
      <w:lvlText w:val="o"/>
      <w:lvlJc w:val="left"/>
      <w:pPr>
        <w:ind w:left="5321" w:hanging="360"/>
      </w:pPr>
      <w:rPr>
        <w:rFonts w:ascii="Courier New" w:hAnsi="Courier New" w:cs="Courier New" w:hint="default"/>
      </w:rPr>
    </w:lvl>
    <w:lvl w:ilvl="5" w:tplc="04100005" w:tentative="1">
      <w:start w:val="1"/>
      <w:numFmt w:val="bullet"/>
      <w:lvlText w:val=""/>
      <w:lvlJc w:val="left"/>
      <w:pPr>
        <w:ind w:left="6041" w:hanging="360"/>
      </w:pPr>
      <w:rPr>
        <w:rFonts w:ascii="Wingdings" w:hAnsi="Wingdings" w:hint="default"/>
      </w:rPr>
    </w:lvl>
    <w:lvl w:ilvl="6" w:tplc="04100001" w:tentative="1">
      <w:start w:val="1"/>
      <w:numFmt w:val="bullet"/>
      <w:lvlText w:val=""/>
      <w:lvlJc w:val="left"/>
      <w:pPr>
        <w:ind w:left="6761" w:hanging="360"/>
      </w:pPr>
      <w:rPr>
        <w:rFonts w:ascii="Symbol" w:hAnsi="Symbol" w:hint="default"/>
      </w:rPr>
    </w:lvl>
    <w:lvl w:ilvl="7" w:tplc="04100003" w:tentative="1">
      <w:start w:val="1"/>
      <w:numFmt w:val="bullet"/>
      <w:lvlText w:val="o"/>
      <w:lvlJc w:val="left"/>
      <w:pPr>
        <w:ind w:left="7481" w:hanging="360"/>
      </w:pPr>
      <w:rPr>
        <w:rFonts w:ascii="Courier New" w:hAnsi="Courier New" w:cs="Courier New" w:hint="default"/>
      </w:rPr>
    </w:lvl>
    <w:lvl w:ilvl="8" w:tplc="04100005" w:tentative="1">
      <w:start w:val="1"/>
      <w:numFmt w:val="bullet"/>
      <w:lvlText w:val=""/>
      <w:lvlJc w:val="left"/>
      <w:pPr>
        <w:ind w:left="8201" w:hanging="360"/>
      </w:pPr>
      <w:rPr>
        <w:rFonts w:ascii="Wingdings" w:hAnsi="Wingdings" w:hint="default"/>
      </w:rPr>
    </w:lvl>
  </w:abstractNum>
  <w:abstractNum w:abstractNumId="42" w15:restartNumberingAfterBreak="0">
    <w:nsid w:val="77F2499D"/>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CA18D3"/>
    <w:multiLevelType w:val="hybridMultilevel"/>
    <w:tmpl w:val="745EC5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0"/>
  </w:num>
  <w:num w:numId="2">
    <w:abstractNumId w:val="41"/>
  </w:num>
  <w:num w:numId="3">
    <w:abstractNumId w:val="24"/>
  </w:num>
  <w:num w:numId="4">
    <w:abstractNumId w:val="37"/>
  </w:num>
  <w:num w:numId="5">
    <w:abstractNumId w:val="34"/>
  </w:num>
  <w:num w:numId="6">
    <w:abstractNumId w:val="32"/>
  </w:num>
  <w:num w:numId="7">
    <w:abstractNumId w:val="17"/>
  </w:num>
  <w:num w:numId="8">
    <w:abstractNumId w:val="5"/>
  </w:num>
  <w:num w:numId="9">
    <w:abstractNumId w:val="36"/>
  </w:num>
  <w:num w:numId="10">
    <w:abstractNumId w:val="43"/>
  </w:num>
  <w:num w:numId="11">
    <w:abstractNumId w:val="3"/>
  </w:num>
  <w:num w:numId="12">
    <w:abstractNumId w:val="38"/>
  </w:num>
  <w:num w:numId="13">
    <w:abstractNumId w:val="21"/>
  </w:num>
  <w:num w:numId="14">
    <w:abstractNumId w:val="11"/>
  </w:num>
  <w:num w:numId="15">
    <w:abstractNumId w:val="22"/>
  </w:num>
  <w:num w:numId="16">
    <w:abstractNumId w:val="15"/>
  </w:num>
  <w:num w:numId="17">
    <w:abstractNumId w:val="42"/>
  </w:num>
  <w:num w:numId="18">
    <w:abstractNumId w:val="14"/>
  </w:num>
  <w:num w:numId="19">
    <w:abstractNumId w:val="33"/>
  </w:num>
  <w:num w:numId="20">
    <w:abstractNumId w:val="10"/>
  </w:num>
  <w:num w:numId="21">
    <w:abstractNumId w:val="20"/>
  </w:num>
  <w:num w:numId="22">
    <w:abstractNumId w:val="31"/>
  </w:num>
  <w:num w:numId="23">
    <w:abstractNumId w:val="29"/>
  </w:num>
  <w:num w:numId="24">
    <w:abstractNumId w:val="39"/>
  </w:num>
  <w:num w:numId="25">
    <w:abstractNumId w:val="26"/>
  </w:num>
  <w:num w:numId="26">
    <w:abstractNumId w:val="8"/>
  </w:num>
  <w:num w:numId="27">
    <w:abstractNumId w:val="27"/>
  </w:num>
  <w:num w:numId="28">
    <w:abstractNumId w:val="40"/>
  </w:num>
  <w:num w:numId="29">
    <w:abstractNumId w:val="19"/>
  </w:num>
  <w:num w:numId="30">
    <w:abstractNumId w:val="2"/>
  </w:num>
  <w:num w:numId="31">
    <w:abstractNumId w:val="6"/>
  </w:num>
  <w:num w:numId="32">
    <w:abstractNumId w:val="28"/>
  </w:num>
  <w:num w:numId="33">
    <w:abstractNumId w:val="25"/>
  </w:num>
  <w:num w:numId="34">
    <w:abstractNumId w:val="0"/>
  </w:num>
  <w:num w:numId="35">
    <w:abstractNumId w:val="35"/>
  </w:num>
  <w:num w:numId="36">
    <w:abstractNumId w:val="12"/>
  </w:num>
  <w:num w:numId="37">
    <w:abstractNumId w:val="13"/>
  </w:num>
  <w:num w:numId="38">
    <w:abstractNumId w:val="7"/>
  </w:num>
  <w:num w:numId="39">
    <w:abstractNumId w:val="1"/>
  </w:num>
  <w:num w:numId="40">
    <w:abstractNumId w:val="9"/>
  </w:num>
  <w:num w:numId="41">
    <w:abstractNumId w:val="18"/>
  </w:num>
  <w:num w:numId="42">
    <w:abstractNumId w:val="23"/>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2BF3"/>
    <w:rsid w:val="000151A3"/>
    <w:rsid w:val="00167E3E"/>
    <w:rsid w:val="00194766"/>
    <w:rsid w:val="001E59E6"/>
    <w:rsid w:val="001F6BB7"/>
    <w:rsid w:val="002267C8"/>
    <w:rsid w:val="00313F01"/>
    <w:rsid w:val="003463D3"/>
    <w:rsid w:val="003468D0"/>
    <w:rsid w:val="00415F71"/>
    <w:rsid w:val="00447DB3"/>
    <w:rsid w:val="00473C93"/>
    <w:rsid w:val="00484639"/>
    <w:rsid w:val="004948CA"/>
    <w:rsid w:val="004D5755"/>
    <w:rsid w:val="005A6032"/>
    <w:rsid w:val="005C7E72"/>
    <w:rsid w:val="005F1935"/>
    <w:rsid w:val="00634241"/>
    <w:rsid w:val="006A0C0E"/>
    <w:rsid w:val="0075202D"/>
    <w:rsid w:val="007E29EB"/>
    <w:rsid w:val="00887D7D"/>
    <w:rsid w:val="008A4AFF"/>
    <w:rsid w:val="008E0C34"/>
    <w:rsid w:val="008E57AF"/>
    <w:rsid w:val="009102C7"/>
    <w:rsid w:val="00976E36"/>
    <w:rsid w:val="00977FD4"/>
    <w:rsid w:val="009F2615"/>
    <w:rsid w:val="00A137E0"/>
    <w:rsid w:val="00A63A0B"/>
    <w:rsid w:val="00AA1B90"/>
    <w:rsid w:val="00AC43DC"/>
    <w:rsid w:val="00AC4F84"/>
    <w:rsid w:val="00AC554D"/>
    <w:rsid w:val="00B20903"/>
    <w:rsid w:val="00B419FD"/>
    <w:rsid w:val="00B51061"/>
    <w:rsid w:val="00D52BBE"/>
    <w:rsid w:val="00D709B3"/>
    <w:rsid w:val="00D719BF"/>
    <w:rsid w:val="00E406DC"/>
    <w:rsid w:val="00E71187"/>
    <w:rsid w:val="00E97784"/>
    <w:rsid w:val="00F1796C"/>
    <w:rsid w:val="00F87F08"/>
    <w:rsid w:val="00FB450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A0C0E"/>
    <w:pPr>
      <w:keepNext/>
      <w:spacing w:line="288"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qFormat/>
    <w:rsid w:val="006A0C0E"/>
    <w:pPr>
      <w:keepNext/>
      <w:spacing w:line="288" w:lineRule="auto"/>
      <w:jc w:val="both"/>
      <w:outlineLvl w:val="1"/>
    </w:pPr>
    <w:rPr>
      <w:rFonts w:ascii="Calibri" w:eastAsia="Times New Roman" w:hAnsi="Calibri" w:cs="Times New Roman"/>
      <w:b/>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character" w:customStyle="1" w:styleId="Titolo1Carattere">
    <w:name w:val="Titolo 1 Carattere"/>
    <w:basedOn w:val="Carpredefinitoparagrafo"/>
    <w:link w:val="Titolo1"/>
    <w:rsid w:val="006A0C0E"/>
    <w:rPr>
      <w:rFonts w:ascii="Calibri" w:eastAsia="Times New Roman" w:hAnsi="Calibri" w:cs="Times New Roman"/>
      <w:b/>
      <w:szCs w:val="20"/>
      <w:lang w:eastAsia="it-IT"/>
    </w:rPr>
  </w:style>
  <w:style w:type="character" w:customStyle="1" w:styleId="Titolo2Carattere">
    <w:name w:val="Titolo 2 Carattere"/>
    <w:basedOn w:val="Carpredefinitoparagrafo"/>
    <w:link w:val="Titolo2"/>
    <w:rsid w:val="006A0C0E"/>
    <w:rPr>
      <w:rFonts w:ascii="Calibri" w:eastAsia="Times New Roman" w:hAnsi="Calibri" w:cs="Times New Roman"/>
      <w:b/>
      <w:sz w:val="22"/>
      <w:szCs w:val="20"/>
      <w:lang w:eastAsia="it-IT"/>
    </w:rPr>
  </w:style>
  <w:style w:type="character" w:styleId="Collegamentoipertestuale">
    <w:name w:val="Hyperlink"/>
    <w:uiPriority w:val="99"/>
    <w:rsid w:val="006A0C0E"/>
    <w:rPr>
      <w:color w:val="0000FF"/>
      <w:u w:val="single"/>
    </w:rPr>
  </w:style>
  <w:style w:type="paragraph" w:styleId="Corpotesto">
    <w:name w:val="Body Text"/>
    <w:basedOn w:val="Normale"/>
    <w:link w:val="CorpotestoCarattere"/>
    <w:rsid w:val="006A0C0E"/>
    <w:pPr>
      <w:numPr>
        <w:ilvl w:val="12"/>
      </w:numPr>
      <w:spacing w:line="288" w:lineRule="auto"/>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6A0C0E"/>
    <w:rPr>
      <w:rFonts w:ascii="Arial" w:eastAsia="Times New Roman" w:hAnsi="Arial" w:cs="Times New Roman"/>
      <w:sz w:val="20"/>
      <w:szCs w:val="20"/>
      <w:lang w:eastAsia="it-IT"/>
    </w:rPr>
  </w:style>
  <w:style w:type="table" w:styleId="Grigliatabella">
    <w:name w:val="Table Grid"/>
    <w:basedOn w:val="Tabellanormale"/>
    <w:rsid w:val="006A0C0E"/>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6A0C0E"/>
    <w:pPr>
      <w:keepLines/>
      <w:spacing w:before="48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Sommario1">
    <w:name w:val="toc 1"/>
    <w:basedOn w:val="Normale"/>
    <w:next w:val="Normale"/>
    <w:autoRedefine/>
    <w:uiPriority w:val="39"/>
    <w:rsid w:val="006A0C0E"/>
    <w:pPr>
      <w:spacing w:after="100" w:line="288" w:lineRule="auto"/>
      <w:jc w:val="both"/>
    </w:pPr>
    <w:rPr>
      <w:rFonts w:ascii="Calibri" w:eastAsia="Times New Roman" w:hAnsi="Calibri" w:cs="Times New Roman"/>
      <w:sz w:val="22"/>
      <w:szCs w:val="20"/>
      <w:lang w:eastAsia="it-IT"/>
    </w:rPr>
  </w:style>
  <w:style w:type="paragraph" w:styleId="Sommario2">
    <w:name w:val="toc 2"/>
    <w:basedOn w:val="Normale"/>
    <w:next w:val="Normale"/>
    <w:autoRedefine/>
    <w:uiPriority w:val="39"/>
    <w:rsid w:val="006A0C0E"/>
    <w:pPr>
      <w:tabs>
        <w:tab w:val="right" w:leader="dot" w:pos="9628"/>
      </w:tabs>
      <w:spacing w:after="100" w:line="288" w:lineRule="auto"/>
      <w:ind w:left="709"/>
      <w:jc w:val="both"/>
    </w:pPr>
    <w:rPr>
      <w:rFonts w:ascii="Calibri" w:eastAsia="Times New Roman" w:hAnsi="Calibri" w:cs="Times New Roman"/>
      <w:sz w:val="22"/>
      <w:szCs w:val="20"/>
      <w:lang w:eastAsia="it-IT"/>
    </w:rPr>
  </w:style>
  <w:style w:type="paragraph" w:customStyle="1" w:styleId="Normale1">
    <w:name w:val="Normale1"/>
    <w:rsid w:val="006A0C0E"/>
    <w:pPr>
      <w:spacing w:line="276" w:lineRule="auto"/>
      <w:jc w:val="both"/>
    </w:pPr>
    <w:rPr>
      <w:rFonts w:ascii="Times New Roman" w:eastAsia="Times New Roman" w:hAnsi="Times New Roman" w:cs="Times New Roman"/>
      <w:sz w:val="22"/>
      <w:szCs w:val="22"/>
      <w:highlight w:val="white"/>
      <w:lang w:eastAsia="it-IT"/>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102C7"/>
  </w:style>
  <w:style w:type="paragraph" w:styleId="Testonotaapidipagina">
    <w:name w:val="footnote text"/>
    <w:basedOn w:val="Normale"/>
    <w:link w:val="TestonotaapidipaginaCarattere"/>
    <w:unhideWhenUsed/>
    <w:rsid w:val="001E59E6"/>
    <w:pPr>
      <w:widowControl w:val="0"/>
    </w:pPr>
    <w:rPr>
      <w:rFonts w:ascii="Arial" w:eastAsia="Arial" w:hAnsi="Arial" w:cs="Arial"/>
      <w:sz w:val="20"/>
      <w:szCs w:val="20"/>
      <w:lang w:eastAsia="it-IT"/>
    </w:rPr>
  </w:style>
  <w:style w:type="character" w:customStyle="1" w:styleId="TestonotaapidipaginaCarattere">
    <w:name w:val="Testo nota a piè di pagina Carattere"/>
    <w:basedOn w:val="Carpredefinitoparagrafo"/>
    <w:link w:val="Testonotaapidipagina"/>
    <w:rsid w:val="001E59E6"/>
    <w:rPr>
      <w:rFonts w:ascii="Arial" w:eastAsia="Arial" w:hAnsi="Arial" w:cs="Arial"/>
      <w:sz w:val="20"/>
      <w:szCs w:val="20"/>
      <w:lang w:eastAsia="it-IT"/>
    </w:rPr>
  </w:style>
  <w:style w:type="character" w:styleId="Rimandonotaapidipagina">
    <w:name w:val="footnote reference"/>
    <w:basedOn w:val="Carpredefinitoparagrafo"/>
    <w:semiHidden/>
    <w:unhideWhenUsed/>
    <w:rsid w:val="001E59E6"/>
    <w:rPr>
      <w:vertAlign w:val="superscript"/>
    </w:rPr>
  </w:style>
  <w:style w:type="paragraph" w:styleId="Testofumetto">
    <w:name w:val="Balloon Text"/>
    <w:basedOn w:val="Normale"/>
    <w:link w:val="TestofumettoCarattere"/>
    <w:uiPriority w:val="99"/>
    <w:semiHidden/>
    <w:unhideWhenUsed/>
    <w:rsid w:val="003463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4.xml><?xml version="1.0" encoding="utf-8"?>
<ds:datastoreItem xmlns:ds="http://schemas.openxmlformats.org/officeDocument/2006/customXml" ds:itemID="{E1BEBA30-8353-4210-973A-BBD42A27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2752</Words>
  <Characters>15688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Soppelsa</cp:lastModifiedBy>
  <cp:revision>9</cp:revision>
  <cp:lastPrinted>2023-11-03T12:07:00Z</cp:lastPrinted>
  <dcterms:created xsi:type="dcterms:W3CDTF">2023-11-03T12:56:00Z</dcterms:created>
  <dcterms:modified xsi:type="dcterms:W3CDTF">2023-11-06T13:48:00Z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