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8F3252" w14:textId="77777777" w:rsidR="00D319AD" w:rsidRDefault="00000000">
      <w:pPr>
        <w:widowControl w:val="0"/>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s>
        <w:ind w:right="-30"/>
        <w:jc w:val="both"/>
        <w:rPr>
          <w:rFonts w:ascii="Arial" w:eastAsia="Arial" w:hAnsi="Arial" w:cs="Arial"/>
          <w:b/>
          <w:bCs/>
          <w:sz w:val="22"/>
          <w:szCs w:val="22"/>
        </w:rPr>
      </w:pPr>
      <w:r>
        <w:rPr>
          <w:rFonts w:ascii="Arial" w:eastAsia="Arial" w:hAnsi="Arial" w:cs="Arial"/>
          <w:b/>
          <w:bCs/>
          <w:sz w:val="22"/>
          <w:szCs w:val="22"/>
        </w:rPr>
        <w:t>CONVENZIONE PER L’INSERIMENTO DELL’UNITÀ OPERATIVA DI _____ COME STRUTTURA COMPLEMENTARE NELLA RETE FORMATIVA DELLA SCUOLA DI SPECIALIZZAZIONE IN _______</w:t>
      </w:r>
    </w:p>
    <w:p w14:paraId="088A4B89" w14:textId="77777777" w:rsidR="00D319AD" w:rsidRDefault="00D319AD">
      <w:pPr>
        <w:widowControl w:val="0"/>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s>
        <w:ind w:right="-30"/>
        <w:jc w:val="both"/>
        <w:rPr>
          <w:rFonts w:ascii="Arial" w:eastAsia="Arial" w:hAnsi="Arial" w:cs="Arial"/>
          <w:sz w:val="22"/>
          <w:szCs w:val="22"/>
        </w:rPr>
      </w:pPr>
    </w:p>
    <w:p w14:paraId="3C806EC8" w14:textId="77777777" w:rsidR="00D319AD" w:rsidRDefault="00000000">
      <w:pPr>
        <w:widowControl w:val="0"/>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s>
        <w:ind w:right="-30"/>
        <w:jc w:val="center"/>
        <w:rPr>
          <w:rFonts w:ascii="Arial" w:eastAsia="Arial" w:hAnsi="Arial" w:cs="Arial"/>
          <w:b/>
          <w:bCs/>
          <w:sz w:val="22"/>
          <w:szCs w:val="22"/>
        </w:rPr>
      </w:pPr>
      <w:r>
        <w:rPr>
          <w:rFonts w:ascii="Arial" w:eastAsia="Arial" w:hAnsi="Arial" w:cs="Arial"/>
          <w:b/>
          <w:bCs/>
          <w:sz w:val="22"/>
          <w:szCs w:val="22"/>
        </w:rPr>
        <w:t>(FUORI REGIONE)</w:t>
      </w:r>
    </w:p>
    <w:p w14:paraId="2626C859" w14:textId="77777777" w:rsidR="00D319AD" w:rsidRDefault="00D319AD">
      <w:pPr>
        <w:widowControl w:val="0"/>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s>
        <w:ind w:right="-30"/>
        <w:jc w:val="both"/>
        <w:rPr>
          <w:rFonts w:ascii="Arial" w:eastAsia="Arial" w:hAnsi="Arial" w:cs="Arial"/>
          <w:sz w:val="22"/>
          <w:szCs w:val="22"/>
        </w:rPr>
      </w:pPr>
    </w:p>
    <w:p w14:paraId="38E0C211" w14:textId="77777777" w:rsidR="00D319AD" w:rsidRDefault="00000000">
      <w:pPr>
        <w:spacing w:after="240"/>
        <w:jc w:val="center"/>
        <w:rPr>
          <w:rFonts w:ascii="Arial" w:eastAsia="Arial" w:hAnsi="Arial" w:cs="Arial"/>
          <w:b/>
          <w:bCs/>
          <w:sz w:val="22"/>
          <w:szCs w:val="22"/>
        </w:rPr>
      </w:pPr>
      <w:r>
        <w:rPr>
          <w:rFonts w:ascii="Arial" w:eastAsia="Arial" w:hAnsi="Arial" w:cs="Arial"/>
          <w:b/>
          <w:bCs/>
          <w:sz w:val="22"/>
          <w:szCs w:val="22"/>
        </w:rPr>
        <w:t>TRA</w:t>
      </w:r>
    </w:p>
    <w:p w14:paraId="2181E7CF" w14:textId="77777777" w:rsidR="00D319AD" w:rsidRDefault="00000000">
      <w:pPr>
        <w:tabs>
          <w:tab w:val="left" w:pos="720"/>
          <w:tab w:val="left" w:pos="1440"/>
          <w:tab w:val="left" w:pos="2160"/>
          <w:tab w:val="left" w:pos="2880"/>
          <w:tab w:val="left" w:pos="3600"/>
          <w:tab w:val="left" w:pos="4320"/>
          <w:tab w:val="left" w:pos="5040"/>
          <w:tab w:val="left" w:pos="5760"/>
          <w:tab w:val="left" w:pos="6480"/>
          <w:tab w:val="left" w:pos="7200"/>
        </w:tabs>
        <w:spacing w:after="240"/>
        <w:ind w:right="-30"/>
        <w:jc w:val="both"/>
        <w:rPr>
          <w:rFonts w:ascii="Arial" w:eastAsia="Arial" w:hAnsi="Arial" w:cs="Arial"/>
          <w:i/>
          <w:iCs/>
          <w:color w:val="366091"/>
          <w:sz w:val="22"/>
          <w:szCs w:val="22"/>
        </w:rPr>
      </w:pPr>
      <w:r>
        <w:rPr>
          <w:rFonts w:ascii="Arial" w:eastAsia="Arial" w:hAnsi="Arial" w:cs="Arial"/>
          <w:b/>
          <w:bCs/>
          <w:sz w:val="22"/>
          <w:szCs w:val="22"/>
        </w:rPr>
        <w:t xml:space="preserve">UNIVERSITÀ DEGLI STUDI DI FERRARA </w:t>
      </w:r>
      <w:r>
        <w:rPr>
          <w:rFonts w:ascii="Arial" w:eastAsia="Arial" w:hAnsi="Arial" w:cs="Arial"/>
          <w:sz w:val="22"/>
          <w:szCs w:val="22"/>
        </w:rPr>
        <w:t xml:space="preserve">(di seguito “Università”), C.F. 80007370382, P.IVA  00434690384, con sede legale in Ferrara, CAP 44121, Via Ludovico Ariosto n. 35, PEC ateneo@pec.unife.it, rappresentata dalla Magnifica Rettrice </w:t>
      </w:r>
      <w:r>
        <w:rPr>
          <w:rFonts w:ascii="Arial" w:eastAsia="Arial" w:hAnsi="Arial" w:cs="Arial"/>
          <w:i/>
          <w:iCs/>
          <w:sz w:val="22"/>
          <w:szCs w:val="22"/>
        </w:rPr>
        <w:t>pro tempore</w:t>
      </w:r>
      <w:r>
        <w:rPr>
          <w:rFonts w:ascii="Arial" w:eastAsia="Arial" w:hAnsi="Arial" w:cs="Arial"/>
          <w:sz w:val="22"/>
          <w:szCs w:val="22"/>
        </w:rPr>
        <w:t>, Prof.ssa Laura Ramaciotti</w:t>
      </w:r>
    </w:p>
    <w:p w14:paraId="0FA6BDAE" w14:textId="77777777" w:rsidR="00D319AD" w:rsidRDefault="00000000">
      <w:pPr>
        <w:keepNext/>
        <w:spacing w:after="240"/>
        <w:jc w:val="center"/>
        <w:rPr>
          <w:rFonts w:ascii="Arial" w:eastAsia="Arial" w:hAnsi="Arial" w:cs="Arial"/>
          <w:b/>
          <w:bCs/>
          <w:sz w:val="22"/>
          <w:szCs w:val="22"/>
        </w:rPr>
      </w:pPr>
      <w:r>
        <w:rPr>
          <w:rFonts w:ascii="Arial" w:eastAsia="Arial" w:hAnsi="Arial" w:cs="Arial"/>
          <w:b/>
          <w:bCs/>
          <w:sz w:val="22"/>
          <w:szCs w:val="22"/>
        </w:rPr>
        <w:t>E</w:t>
      </w:r>
    </w:p>
    <w:p w14:paraId="0AC768A6" w14:textId="77777777" w:rsidR="00D319AD" w:rsidRDefault="00000000">
      <w:pPr>
        <w:keepNext/>
        <w:keepLines/>
        <w:spacing w:before="40"/>
        <w:jc w:val="both"/>
        <w:rPr>
          <w:rFonts w:ascii="Arial" w:eastAsia="Arial" w:hAnsi="Arial" w:cs="Arial"/>
          <w:strike/>
          <w:color w:val="366091"/>
          <w:sz w:val="22"/>
          <w:szCs w:val="22"/>
        </w:rPr>
      </w:pPr>
      <w:r>
        <w:rPr>
          <w:rFonts w:ascii="Arial" w:eastAsia="Arial" w:hAnsi="Arial" w:cs="Arial"/>
          <w:b/>
          <w:bCs/>
          <w:i/>
          <w:iCs/>
          <w:sz w:val="22"/>
          <w:szCs w:val="22"/>
        </w:rPr>
        <w:t>[RAGIONE SOCIALE CONTROPARTE]</w:t>
      </w:r>
      <w:r>
        <w:rPr>
          <w:rFonts w:ascii="Arial" w:eastAsia="Arial" w:hAnsi="Arial" w:cs="Arial"/>
          <w:sz w:val="22"/>
          <w:szCs w:val="22"/>
        </w:rPr>
        <w:t>, (di seguito “Azienda”)</w:t>
      </w:r>
      <w:r>
        <w:rPr>
          <w:rFonts w:ascii="Arial" w:eastAsia="Arial" w:hAnsi="Arial" w:cs="Arial"/>
          <w:i/>
          <w:iCs/>
          <w:sz w:val="22"/>
          <w:szCs w:val="22"/>
        </w:rPr>
        <w:t>,</w:t>
      </w:r>
      <w:r>
        <w:rPr>
          <w:rFonts w:ascii="Arial" w:eastAsia="Arial" w:hAnsi="Arial" w:cs="Arial"/>
          <w:sz w:val="22"/>
          <w:szCs w:val="22"/>
        </w:rPr>
        <w:t xml:space="preserve"> C.F.____, P.IVA ____, con sede legale in </w:t>
      </w:r>
      <w:r>
        <w:rPr>
          <w:rFonts w:ascii="Arial" w:eastAsia="Arial" w:hAnsi="Arial" w:cs="Arial"/>
          <w:i/>
          <w:iCs/>
          <w:sz w:val="22"/>
          <w:szCs w:val="22"/>
        </w:rPr>
        <w:t xml:space="preserve">[città, CAP] </w:t>
      </w:r>
      <w:r>
        <w:rPr>
          <w:rFonts w:ascii="Arial" w:eastAsia="Arial" w:hAnsi="Arial" w:cs="Arial"/>
          <w:sz w:val="22"/>
          <w:szCs w:val="22"/>
        </w:rPr>
        <w:t xml:space="preserve">____, Via ____, PEC ____, rappresentata da </w:t>
      </w:r>
      <w:r>
        <w:rPr>
          <w:rFonts w:ascii="Arial" w:eastAsia="Arial" w:hAnsi="Arial" w:cs="Arial"/>
          <w:i/>
          <w:iCs/>
          <w:sz w:val="22"/>
          <w:szCs w:val="22"/>
        </w:rPr>
        <w:t xml:space="preserve">[ruolo, titolo, nome] </w:t>
      </w:r>
      <w:r>
        <w:rPr>
          <w:rFonts w:ascii="Arial" w:eastAsia="Arial" w:hAnsi="Arial" w:cs="Arial"/>
          <w:sz w:val="22"/>
          <w:szCs w:val="22"/>
        </w:rPr>
        <w:t>______</w:t>
      </w:r>
    </w:p>
    <w:p w14:paraId="1F0650C5" w14:textId="77777777" w:rsidR="00D319AD" w:rsidRDefault="00D319AD">
      <w:pPr>
        <w:jc w:val="both"/>
        <w:rPr>
          <w:rFonts w:ascii="Arial" w:eastAsia="Arial" w:hAnsi="Arial" w:cs="Arial"/>
          <w:sz w:val="22"/>
          <w:szCs w:val="22"/>
        </w:rPr>
      </w:pPr>
    </w:p>
    <w:p w14:paraId="50554C57" w14:textId="77777777" w:rsidR="00D319AD" w:rsidRDefault="00000000">
      <w:pPr>
        <w:spacing w:after="240"/>
        <w:jc w:val="both"/>
        <w:rPr>
          <w:rFonts w:ascii="Arial" w:eastAsia="Arial" w:hAnsi="Arial" w:cs="Arial"/>
          <w:sz w:val="22"/>
          <w:szCs w:val="22"/>
        </w:rPr>
      </w:pPr>
      <w:r>
        <w:rPr>
          <w:rFonts w:ascii="Arial" w:eastAsia="Arial" w:hAnsi="Arial" w:cs="Arial"/>
          <w:sz w:val="22"/>
          <w:szCs w:val="22"/>
        </w:rPr>
        <w:t>di seguito indicati congiuntamente come “Parti” o singolarmente come “Parte”</w:t>
      </w:r>
    </w:p>
    <w:p w14:paraId="735E76FA" w14:textId="77777777" w:rsidR="00D319AD" w:rsidRDefault="00000000">
      <w:pPr>
        <w:pStyle w:val="Titolo4"/>
        <w:spacing w:after="240"/>
        <w:ind w:left="284"/>
        <w:jc w:val="center"/>
        <w:rPr>
          <w:rFonts w:ascii="Arial" w:eastAsia="Arial" w:hAnsi="Arial" w:cs="Arial"/>
          <w:b/>
          <w:bCs/>
          <w:color w:val="000000"/>
          <w:sz w:val="22"/>
          <w:szCs w:val="22"/>
        </w:rPr>
      </w:pPr>
      <w:r>
        <w:rPr>
          <w:rFonts w:ascii="Arial" w:eastAsia="Arial" w:hAnsi="Arial" w:cs="Arial"/>
          <w:b/>
          <w:bCs/>
          <w:color w:val="000000"/>
          <w:sz w:val="22"/>
          <w:szCs w:val="22"/>
        </w:rPr>
        <w:t>VISTI</w:t>
      </w:r>
    </w:p>
    <w:p w14:paraId="0A0738B4" w14:textId="77777777" w:rsidR="00D319AD" w:rsidRDefault="00000000">
      <w:pPr>
        <w:numPr>
          <w:ilvl w:val="0"/>
          <w:numId w:val="2"/>
        </w:numPr>
        <w:ind w:left="284" w:hanging="284"/>
        <w:jc w:val="both"/>
        <w:rPr>
          <w:rFonts w:ascii="Arial" w:eastAsia="Arial" w:hAnsi="Arial" w:cs="Arial"/>
          <w:sz w:val="22"/>
          <w:szCs w:val="22"/>
        </w:rPr>
      </w:pPr>
      <w:r>
        <w:rPr>
          <w:rFonts w:ascii="Arial" w:eastAsia="Arial" w:hAnsi="Arial" w:cs="Arial"/>
          <w:sz w:val="22"/>
          <w:szCs w:val="22"/>
        </w:rPr>
        <w:t>il Decreto del Presidente della Repubblica del 11 luglio 1980, n. 382, Riordinamento della docenza universitaria, relativa fascia di formazione nonché sperimentazione organizzativa e didattica;</w:t>
      </w:r>
    </w:p>
    <w:p w14:paraId="521709D0" w14:textId="77777777" w:rsidR="00D319AD" w:rsidRDefault="00000000">
      <w:pPr>
        <w:numPr>
          <w:ilvl w:val="0"/>
          <w:numId w:val="2"/>
        </w:numPr>
        <w:ind w:left="284" w:hanging="284"/>
        <w:jc w:val="both"/>
        <w:rPr>
          <w:rFonts w:ascii="Arial" w:eastAsia="Arial" w:hAnsi="Arial" w:cs="Arial"/>
          <w:sz w:val="22"/>
          <w:szCs w:val="22"/>
        </w:rPr>
      </w:pPr>
      <w:r>
        <w:rPr>
          <w:rFonts w:ascii="Arial" w:eastAsia="Arial" w:hAnsi="Arial" w:cs="Arial"/>
          <w:sz w:val="22"/>
          <w:szCs w:val="22"/>
        </w:rPr>
        <w:t>l’articolo 6, comma 2, del Decreto Legislativo del 30 dicembre 1992, n. 502, Riordino della disciplina in materia sanitaria, a norma dell'articolo 1 della Legge del 23 ottobre 1992, n. 421;</w:t>
      </w:r>
    </w:p>
    <w:p w14:paraId="58E041C9" w14:textId="77777777" w:rsidR="00D319AD" w:rsidRDefault="00000000">
      <w:pPr>
        <w:numPr>
          <w:ilvl w:val="0"/>
          <w:numId w:val="2"/>
        </w:numPr>
        <w:ind w:left="284" w:hanging="284"/>
        <w:jc w:val="both"/>
        <w:rPr>
          <w:rFonts w:ascii="Arial" w:eastAsia="Arial" w:hAnsi="Arial" w:cs="Arial"/>
          <w:sz w:val="22"/>
          <w:szCs w:val="22"/>
        </w:rPr>
      </w:pPr>
      <w:r>
        <w:rPr>
          <w:rFonts w:ascii="Arial" w:eastAsia="Arial" w:hAnsi="Arial" w:cs="Arial"/>
          <w:sz w:val="22"/>
          <w:szCs w:val="22"/>
        </w:rPr>
        <w:t xml:space="preserve">il Decreto Legislativo del 17 agosto 1999, n. 368, Attuazione della direttiva 93/16/CEE in materia di libera circolazione dei medici e di reciproco riconoscimento dei loro diplomi, certificati ed altri titoli e delle direttive 97/50/CE, 98/21/CE, 98/63/CE e 99/46/CE che modificano la direttiva 93/16/CEE", e </w:t>
      </w:r>
      <w:proofErr w:type="spellStart"/>
      <w:r>
        <w:rPr>
          <w:rFonts w:ascii="Arial" w:eastAsia="Arial" w:hAnsi="Arial" w:cs="Arial"/>
          <w:sz w:val="22"/>
          <w:szCs w:val="22"/>
        </w:rPr>
        <w:t>ss.mm.ii</w:t>
      </w:r>
      <w:proofErr w:type="spellEnd"/>
      <w:r>
        <w:rPr>
          <w:rFonts w:ascii="Arial" w:eastAsia="Arial" w:hAnsi="Arial" w:cs="Arial"/>
          <w:sz w:val="22"/>
          <w:szCs w:val="22"/>
        </w:rPr>
        <w:t>.;</w:t>
      </w:r>
    </w:p>
    <w:p w14:paraId="2E4891F7" w14:textId="77777777" w:rsidR="00D319AD" w:rsidRDefault="00000000">
      <w:pPr>
        <w:numPr>
          <w:ilvl w:val="0"/>
          <w:numId w:val="2"/>
        </w:numPr>
        <w:ind w:left="284" w:hanging="284"/>
        <w:jc w:val="both"/>
        <w:rPr>
          <w:rFonts w:ascii="Arial" w:eastAsia="Arial" w:hAnsi="Arial" w:cs="Arial"/>
          <w:sz w:val="22"/>
          <w:szCs w:val="22"/>
        </w:rPr>
      </w:pPr>
      <w:r>
        <w:rPr>
          <w:rFonts w:ascii="Arial" w:eastAsia="Arial" w:hAnsi="Arial" w:cs="Arial"/>
          <w:sz w:val="22"/>
          <w:szCs w:val="22"/>
        </w:rPr>
        <w:t>il Decreto Legislativo del 21 dicembre 1999, n. 517, Disciplina dei rapporti tra Servizio Sanitario Nazionale e Università;</w:t>
      </w:r>
    </w:p>
    <w:p w14:paraId="31147152" w14:textId="77777777" w:rsidR="00D319AD" w:rsidRDefault="00000000">
      <w:pPr>
        <w:numPr>
          <w:ilvl w:val="0"/>
          <w:numId w:val="2"/>
        </w:numPr>
        <w:ind w:left="284" w:hanging="284"/>
        <w:jc w:val="both"/>
        <w:rPr>
          <w:rFonts w:ascii="Arial" w:eastAsia="Arial" w:hAnsi="Arial" w:cs="Arial"/>
          <w:sz w:val="22"/>
          <w:szCs w:val="22"/>
        </w:rPr>
      </w:pPr>
      <w:r>
        <w:rPr>
          <w:rFonts w:ascii="Arial" w:eastAsia="Arial" w:hAnsi="Arial" w:cs="Arial"/>
          <w:sz w:val="22"/>
          <w:szCs w:val="22"/>
        </w:rPr>
        <w:t>il Decreto del Ministero dell’Istruzione, dell’Università e della Ricerca del 22 ottobre 2004, n. 270, Modifiche al regolamento recante norme concernenti l’autonomia didattica degli atenei, approvato con Decreto del Ministero dell’Università e della Ricerca Scientifica e Tecnologica del 3 novembre 1999, n. 509;</w:t>
      </w:r>
    </w:p>
    <w:p w14:paraId="784C204A" w14:textId="77777777" w:rsidR="00D319AD" w:rsidRDefault="00000000">
      <w:pPr>
        <w:numPr>
          <w:ilvl w:val="0"/>
          <w:numId w:val="2"/>
        </w:numPr>
        <w:ind w:left="284" w:hanging="284"/>
        <w:jc w:val="both"/>
        <w:rPr>
          <w:rFonts w:ascii="Arial" w:eastAsia="Arial" w:hAnsi="Arial" w:cs="Arial"/>
          <w:sz w:val="22"/>
          <w:szCs w:val="22"/>
        </w:rPr>
      </w:pPr>
      <w:r>
        <w:rPr>
          <w:rFonts w:ascii="Arial" w:eastAsia="Arial" w:hAnsi="Arial" w:cs="Arial"/>
          <w:sz w:val="22"/>
          <w:szCs w:val="22"/>
        </w:rPr>
        <w:t>la Legge del 30 dicembre 2010, n. 240, Norme in materia di organizzazione delle Università, di personale accademico e reclutamento, nonché delega al Governo per incentivare la qualità e l'efficienza del sistema universitario;</w:t>
      </w:r>
    </w:p>
    <w:p w14:paraId="1B7FBE5B" w14:textId="77777777" w:rsidR="00D319AD" w:rsidRDefault="00000000">
      <w:pPr>
        <w:numPr>
          <w:ilvl w:val="0"/>
          <w:numId w:val="2"/>
        </w:numPr>
        <w:ind w:left="284" w:hanging="284"/>
        <w:jc w:val="both"/>
        <w:rPr>
          <w:rFonts w:ascii="Arial" w:eastAsia="Arial" w:hAnsi="Arial" w:cs="Arial"/>
          <w:sz w:val="22"/>
          <w:szCs w:val="22"/>
        </w:rPr>
      </w:pPr>
      <w:r>
        <w:rPr>
          <w:rFonts w:ascii="Arial" w:eastAsia="Arial" w:hAnsi="Arial" w:cs="Arial"/>
          <w:sz w:val="22"/>
          <w:szCs w:val="22"/>
        </w:rPr>
        <w:t>il Decreto Interministeriale del 4 febbraio 2015, n. 68, Riordino Scuole di Specializzazione di area sanitaria, e successive modifiche e integrazioni;</w:t>
      </w:r>
    </w:p>
    <w:p w14:paraId="0EB66C1F" w14:textId="77777777" w:rsidR="00D319AD" w:rsidRDefault="00000000">
      <w:pPr>
        <w:numPr>
          <w:ilvl w:val="0"/>
          <w:numId w:val="2"/>
        </w:numPr>
        <w:ind w:left="284" w:hanging="284"/>
        <w:jc w:val="both"/>
        <w:rPr>
          <w:rFonts w:ascii="Arial" w:eastAsia="Arial" w:hAnsi="Arial" w:cs="Arial"/>
          <w:sz w:val="22"/>
          <w:szCs w:val="22"/>
        </w:rPr>
      </w:pPr>
      <w:r>
        <w:rPr>
          <w:rFonts w:ascii="Arial" w:eastAsia="Arial" w:hAnsi="Arial" w:cs="Arial"/>
          <w:sz w:val="22"/>
          <w:szCs w:val="22"/>
        </w:rPr>
        <w:t>il Decreto Interministeriale del 13 giugno 2017, n. 402, Standard, requisiti e indicatori di attività formativa e assistenziale delle Scuole di Specializzazione di area sanitaria, e successive modifiche e integrazioni;</w:t>
      </w:r>
    </w:p>
    <w:p w14:paraId="075EAA8C" w14:textId="77777777" w:rsidR="00D319AD" w:rsidRDefault="00000000">
      <w:pPr>
        <w:numPr>
          <w:ilvl w:val="0"/>
          <w:numId w:val="2"/>
        </w:numPr>
        <w:ind w:left="284" w:hanging="284"/>
        <w:jc w:val="both"/>
        <w:rPr>
          <w:rFonts w:ascii="Arial" w:eastAsia="Arial" w:hAnsi="Arial" w:cs="Arial"/>
          <w:sz w:val="22"/>
          <w:szCs w:val="22"/>
        </w:rPr>
      </w:pPr>
      <w:r>
        <w:rPr>
          <w:rFonts w:ascii="Arial" w:eastAsia="Arial" w:hAnsi="Arial" w:cs="Arial"/>
          <w:sz w:val="22"/>
          <w:szCs w:val="22"/>
        </w:rPr>
        <w:t xml:space="preserve">il Regolamento delle Scuole di Specializzazione sanitarie dell’Università degli Studi di Ferrara; </w:t>
      </w:r>
    </w:p>
    <w:p w14:paraId="55C162B2" w14:textId="77777777" w:rsidR="00D319AD" w:rsidRDefault="00000000">
      <w:pPr>
        <w:pStyle w:val="Titolo4"/>
        <w:spacing w:after="240"/>
        <w:jc w:val="center"/>
        <w:rPr>
          <w:rFonts w:ascii="Arial" w:eastAsia="Arial" w:hAnsi="Arial" w:cs="Arial"/>
          <w:b/>
          <w:bCs/>
          <w:color w:val="000000"/>
          <w:sz w:val="22"/>
          <w:szCs w:val="22"/>
        </w:rPr>
      </w:pPr>
      <w:r>
        <w:rPr>
          <w:rFonts w:ascii="Arial" w:eastAsia="Arial" w:hAnsi="Arial" w:cs="Arial"/>
          <w:b/>
          <w:bCs/>
          <w:color w:val="000000"/>
          <w:sz w:val="22"/>
          <w:szCs w:val="22"/>
        </w:rPr>
        <w:t>PREMESSO CHE</w:t>
      </w:r>
    </w:p>
    <w:p w14:paraId="76F43C73" w14:textId="77777777" w:rsidR="00D319AD" w:rsidRDefault="00000000">
      <w:pPr>
        <w:widowControl w:val="0"/>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s>
        <w:jc w:val="both"/>
        <w:rPr>
          <w:rFonts w:ascii="Arial" w:eastAsia="Arial" w:hAnsi="Arial" w:cs="Arial"/>
          <w:sz w:val="22"/>
          <w:szCs w:val="22"/>
        </w:rPr>
      </w:pPr>
      <w:r>
        <w:rPr>
          <w:rFonts w:ascii="Arial" w:eastAsia="Arial" w:hAnsi="Arial" w:cs="Arial"/>
          <w:sz w:val="22"/>
          <w:szCs w:val="22"/>
        </w:rPr>
        <w:t>la Scuola di Specializzazione in ________ dell’Università ha ottenuto l’accreditamento del Ministero dell’Università e della Ricerca ai sensi della normativa vigente;</w:t>
      </w:r>
    </w:p>
    <w:p w14:paraId="12BFF64D" w14:textId="77777777" w:rsidR="00D319AD" w:rsidRDefault="00D319AD">
      <w:pPr>
        <w:rPr>
          <w:rFonts w:ascii="Arial" w:eastAsia="Arial" w:hAnsi="Arial" w:cs="Arial"/>
          <w:i/>
          <w:iCs/>
          <w:sz w:val="22"/>
          <w:szCs w:val="22"/>
        </w:rPr>
      </w:pPr>
    </w:p>
    <w:p w14:paraId="69589873" w14:textId="77777777" w:rsidR="00D319AD" w:rsidRDefault="00000000">
      <w:pPr>
        <w:jc w:val="center"/>
        <w:rPr>
          <w:rFonts w:ascii="Arial" w:eastAsia="Arial" w:hAnsi="Arial" w:cs="Arial"/>
          <w:b/>
          <w:bCs/>
          <w:sz w:val="22"/>
          <w:szCs w:val="22"/>
        </w:rPr>
      </w:pPr>
      <w:r>
        <w:rPr>
          <w:rFonts w:ascii="Arial" w:eastAsia="Arial" w:hAnsi="Arial" w:cs="Arial"/>
          <w:b/>
          <w:bCs/>
          <w:sz w:val="22"/>
          <w:szCs w:val="22"/>
        </w:rPr>
        <w:t>TUTTO CIO’ PREMESSO,</w:t>
      </w:r>
    </w:p>
    <w:p w14:paraId="06DD61A0" w14:textId="77777777" w:rsidR="00D319AD" w:rsidRDefault="00000000">
      <w:pPr>
        <w:spacing w:after="240"/>
        <w:jc w:val="center"/>
        <w:rPr>
          <w:rFonts w:ascii="Arial" w:eastAsia="Arial" w:hAnsi="Arial" w:cs="Arial"/>
          <w:sz w:val="22"/>
          <w:szCs w:val="22"/>
        </w:rPr>
      </w:pPr>
      <w:r>
        <w:rPr>
          <w:rFonts w:ascii="Arial" w:eastAsia="Arial" w:hAnsi="Arial" w:cs="Arial"/>
          <w:b/>
          <w:bCs/>
          <w:sz w:val="22"/>
          <w:szCs w:val="22"/>
        </w:rPr>
        <w:t>SI CONVIENE E SI STIPULA QUANTO SEGUE:</w:t>
      </w:r>
    </w:p>
    <w:p w14:paraId="75F6F58A" w14:textId="77777777" w:rsidR="00D319AD" w:rsidRDefault="00000000">
      <w:pPr>
        <w:pStyle w:val="Titolo4"/>
        <w:jc w:val="center"/>
        <w:rPr>
          <w:rFonts w:ascii="Arial" w:eastAsia="Arial" w:hAnsi="Arial" w:cs="Arial"/>
          <w:b/>
          <w:bCs/>
          <w:i w:val="0"/>
          <w:iCs w:val="0"/>
          <w:color w:val="000000"/>
          <w:sz w:val="22"/>
          <w:szCs w:val="22"/>
        </w:rPr>
      </w:pPr>
      <w:r>
        <w:rPr>
          <w:rFonts w:ascii="Arial" w:eastAsia="Arial" w:hAnsi="Arial" w:cs="Arial"/>
          <w:b/>
          <w:bCs/>
          <w:i w:val="0"/>
          <w:iCs w:val="0"/>
          <w:color w:val="000000"/>
          <w:sz w:val="22"/>
          <w:szCs w:val="22"/>
        </w:rPr>
        <w:lastRenderedPageBreak/>
        <w:t>Articolo 1 – Premesse</w:t>
      </w:r>
    </w:p>
    <w:p w14:paraId="1E3694BD" w14:textId="77777777" w:rsidR="00D319AD" w:rsidRDefault="00000000">
      <w:pPr>
        <w:widowControl w:val="0"/>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s>
        <w:spacing w:after="240"/>
        <w:ind w:right="-30"/>
        <w:jc w:val="both"/>
        <w:rPr>
          <w:rFonts w:ascii="Arial" w:eastAsia="Arial" w:hAnsi="Arial" w:cs="Arial"/>
          <w:sz w:val="22"/>
          <w:szCs w:val="22"/>
        </w:rPr>
      </w:pPr>
      <w:r>
        <w:rPr>
          <w:rFonts w:ascii="Arial" w:eastAsia="Arial" w:hAnsi="Arial" w:cs="Arial"/>
          <w:sz w:val="22"/>
          <w:szCs w:val="22"/>
        </w:rPr>
        <w:t>Le premesse alla presente convenzione costituiscono parte integrante e sostanziale della stessa.</w:t>
      </w:r>
    </w:p>
    <w:p w14:paraId="2EF4D5D3" w14:textId="77777777" w:rsidR="00D319AD" w:rsidRDefault="00000000">
      <w:pPr>
        <w:pBdr>
          <w:top w:val="none" w:sz="0" w:space="0" w:color="000000"/>
          <w:left w:val="none" w:sz="0" w:space="0" w:color="000000"/>
          <w:bottom w:val="none" w:sz="0" w:space="0" w:color="000000"/>
          <w:right w:val="none" w:sz="0" w:space="0" w:color="000000"/>
          <w:between w:val="none" w:sz="0" w:space="0" w:color="000000"/>
        </w:pBdr>
        <w:ind w:right="-30"/>
        <w:jc w:val="center"/>
        <w:rPr>
          <w:rFonts w:ascii="Arial" w:eastAsia="Arial" w:hAnsi="Arial" w:cs="Arial"/>
          <w:b/>
          <w:bCs/>
          <w:sz w:val="22"/>
          <w:szCs w:val="22"/>
        </w:rPr>
      </w:pPr>
      <w:r>
        <w:rPr>
          <w:rFonts w:ascii="Arial" w:eastAsia="Arial" w:hAnsi="Arial" w:cs="Arial"/>
          <w:b/>
          <w:bCs/>
          <w:sz w:val="22"/>
          <w:szCs w:val="22"/>
        </w:rPr>
        <w:t>Articolo 2 – Oggetto della convenzione</w:t>
      </w:r>
    </w:p>
    <w:p w14:paraId="01BBDE37" w14:textId="77777777" w:rsidR="00D319AD" w:rsidRDefault="00000000">
      <w:pPr>
        <w:pBdr>
          <w:top w:val="none" w:sz="0" w:space="0" w:color="000000"/>
          <w:left w:val="none" w:sz="0" w:space="0" w:color="000000"/>
          <w:bottom w:val="none" w:sz="0" w:space="0" w:color="000000"/>
          <w:right w:val="none" w:sz="0" w:space="0" w:color="000000"/>
          <w:between w:val="none" w:sz="0" w:space="0" w:color="000000"/>
        </w:pBdr>
        <w:spacing w:after="240"/>
        <w:ind w:right="-8"/>
        <w:jc w:val="both"/>
        <w:rPr>
          <w:rFonts w:ascii="Arial" w:eastAsia="Arial" w:hAnsi="Arial" w:cs="Arial"/>
          <w:sz w:val="22"/>
          <w:szCs w:val="22"/>
        </w:rPr>
      </w:pPr>
      <w:r>
        <w:rPr>
          <w:rFonts w:ascii="Arial" w:eastAsia="Arial" w:hAnsi="Arial" w:cs="Arial"/>
          <w:sz w:val="22"/>
          <w:szCs w:val="22"/>
        </w:rPr>
        <w:t>La presente convenzione disciplina i rapporti tra le parti per l’inserimento dell’Unità Operativa di … afferente all’Azienda come struttura complementare nella rete formativa della Scuola di Specializzazione in___, ai sensi del Decreto Interministeriale del 13 giugno 2017, n. 402.</w:t>
      </w:r>
    </w:p>
    <w:p w14:paraId="1F48A04D" w14:textId="77777777" w:rsidR="00D319AD" w:rsidRDefault="00000000">
      <w:pPr>
        <w:widowControl w:val="0"/>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142"/>
          <w:tab w:val="left" w:pos="284"/>
        </w:tabs>
        <w:ind w:right="-30"/>
        <w:jc w:val="center"/>
        <w:rPr>
          <w:rFonts w:ascii="Arial" w:eastAsia="Arial" w:hAnsi="Arial" w:cs="Arial"/>
          <w:b/>
          <w:bCs/>
          <w:sz w:val="22"/>
          <w:szCs w:val="22"/>
        </w:rPr>
      </w:pPr>
      <w:r>
        <w:rPr>
          <w:rFonts w:ascii="Arial" w:eastAsia="Arial" w:hAnsi="Arial" w:cs="Arial"/>
          <w:b/>
          <w:bCs/>
          <w:sz w:val="22"/>
          <w:szCs w:val="22"/>
        </w:rPr>
        <w:t>Articolo 3 – Impegni delle Parti</w:t>
      </w:r>
    </w:p>
    <w:p w14:paraId="403A65EB" w14:textId="77777777" w:rsidR="00D319AD" w:rsidRDefault="00000000">
      <w:pPr>
        <w:pBdr>
          <w:top w:val="none" w:sz="0" w:space="0" w:color="000000"/>
          <w:left w:val="none" w:sz="0" w:space="0" w:color="000000"/>
          <w:bottom w:val="none" w:sz="0" w:space="0" w:color="000000"/>
          <w:right w:val="none" w:sz="0" w:space="0" w:color="000000"/>
          <w:between w:val="none" w:sz="0" w:space="0" w:color="000000"/>
        </w:pBdr>
        <w:spacing w:after="6"/>
        <w:ind w:right="-8"/>
        <w:jc w:val="both"/>
        <w:rPr>
          <w:rFonts w:ascii="Arial" w:eastAsia="Arial" w:hAnsi="Arial" w:cs="Arial"/>
          <w:sz w:val="22"/>
          <w:szCs w:val="22"/>
        </w:rPr>
      </w:pPr>
      <w:r>
        <w:rPr>
          <w:rFonts w:ascii="Arial" w:eastAsia="Arial" w:hAnsi="Arial" w:cs="Arial"/>
          <w:sz w:val="22"/>
          <w:szCs w:val="22"/>
        </w:rPr>
        <w:t>Per il raggiungimento dei fini della presente convenzione, le Parti si impegnano a collaborare per l’ampliamento della rete formativa della Scuola di specializzazione in _____, avvalendosi</w:t>
      </w:r>
      <w:r>
        <w:rPr>
          <w:rFonts w:ascii="Arial" w:eastAsia="Arial" w:hAnsi="Arial" w:cs="Arial"/>
          <w:color w:val="FF0000"/>
          <w:sz w:val="22"/>
          <w:szCs w:val="22"/>
        </w:rPr>
        <w:t xml:space="preserve"> </w:t>
      </w:r>
      <w:r>
        <w:rPr>
          <w:rFonts w:ascii="Arial" w:eastAsia="Arial" w:hAnsi="Arial" w:cs="Arial"/>
          <w:sz w:val="22"/>
          <w:szCs w:val="22"/>
        </w:rPr>
        <w:t>delle strutture e dei Dirigenti dell’Azienda per lo svolgimento di attività formative e professionalizzanti delle Scuole oggetto della presente convenzione.</w:t>
      </w:r>
    </w:p>
    <w:p w14:paraId="1B64BED7" w14:textId="77777777" w:rsidR="00D319AD" w:rsidRDefault="00000000">
      <w:pPr>
        <w:ind w:right="-8"/>
        <w:jc w:val="both"/>
        <w:rPr>
          <w:rFonts w:ascii="Arial" w:eastAsia="Arial" w:hAnsi="Arial" w:cs="Arial"/>
          <w:sz w:val="22"/>
          <w:szCs w:val="22"/>
        </w:rPr>
      </w:pPr>
      <w:r>
        <w:rPr>
          <w:rFonts w:ascii="Arial" w:eastAsia="Arial" w:hAnsi="Arial" w:cs="Arial"/>
          <w:sz w:val="22"/>
          <w:szCs w:val="22"/>
        </w:rPr>
        <w:t xml:space="preserve">Per l’attuazione del rapporto di collaborazione, l’Azienda si impegna a: </w:t>
      </w:r>
    </w:p>
    <w:p w14:paraId="02FA091D" w14:textId="77777777" w:rsidR="00D319AD"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6"/>
        <w:ind w:left="284" w:right="-8" w:hanging="284"/>
        <w:jc w:val="both"/>
        <w:rPr>
          <w:rFonts w:ascii="Arial" w:eastAsia="Arial" w:hAnsi="Arial" w:cs="Arial"/>
          <w:sz w:val="22"/>
          <w:szCs w:val="22"/>
        </w:rPr>
      </w:pPr>
      <w:r>
        <w:rPr>
          <w:rFonts w:ascii="Arial" w:eastAsia="Arial" w:hAnsi="Arial" w:cs="Arial"/>
          <w:sz w:val="22"/>
          <w:szCs w:val="22"/>
        </w:rPr>
        <w:t xml:space="preserve">mettere a disposizione dell’Università le proprie strutture ed attrezzature, ritenute dalle Parti adeguate al fine di raggiungere o completare l’attività necessaria alla formazione dei medici in formazione specialistica; </w:t>
      </w:r>
    </w:p>
    <w:p w14:paraId="4D3C4A31" w14:textId="77777777" w:rsidR="00D319AD"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6"/>
        <w:ind w:left="284" w:right="-6" w:hanging="284"/>
        <w:jc w:val="both"/>
        <w:rPr>
          <w:rFonts w:ascii="Arial" w:eastAsia="Arial" w:hAnsi="Arial" w:cs="Arial"/>
          <w:sz w:val="22"/>
          <w:szCs w:val="22"/>
        </w:rPr>
      </w:pPr>
      <w:r>
        <w:rPr>
          <w:rFonts w:ascii="Arial" w:eastAsia="Arial" w:hAnsi="Arial" w:cs="Arial"/>
          <w:sz w:val="22"/>
          <w:szCs w:val="22"/>
        </w:rPr>
        <w:t xml:space="preserve">garantire l’espletamento delle attività formative e assistenziali secondo quanto previsto dal piano formativo di cui all’articolo 38, comma 2, del Decreto Legislativo del 17 agosto 1999, n. 368, e all'articolo 3, comma 4, del Decreto Interministeriale del 4 febbraio 2015, n. 68, definito dal Consiglio della Scuola di Specializzazione e dallo stesso attribuito ai medici in formazione specialistica; in tale contesto, il Direttore della Struttura in cui il medico in formazione specialistica è assegnato, avvalendosi anche di personale adeguatamente qualificato da esso dipendente, è responsabile dell’organizzazione e del corretto svolgimento dell’attività formativa prevista in capo alla struttura stessa, ed ha l’onere di coordinamento con il Direttore della Scuola di Specializzazione; </w:t>
      </w:r>
    </w:p>
    <w:p w14:paraId="1CF71D89" w14:textId="77777777" w:rsidR="00D319AD"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6"/>
        <w:ind w:left="284" w:right="-6" w:hanging="284"/>
        <w:jc w:val="both"/>
        <w:rPr>
          <w:rFonts w:ascii="Arial" w:eastAsia="Arial" w:hAnsi="Arial" w:cs="Arial"/>
          <w:sz w:val="22"/>
          <w:szCs w:val="22"/>
        </w:rPr>
      </w:pPr>
      <w:r>
        <w:rPr>
          <w:rFonts w:ascii="Arial" w:eastAsia="Arial" w:hAnsi="Arial" w:cs="Arial"/>
          <w:sz w:val="22"/>
          <w:szCs w:val="22"/>
        </w:rPr>
        <w:t>garantire l’accesso alla mensa e/o ad altre strutture convenzionate con l’Azienda che svolgono attività di ristorazione alle medesime condizioni e tariffe stabilite per il personale dipendente;</w:t>
      </w:r>
    </w:p>
    <w:p w14:paraId="4F34D22E" w14:textId="77777777" w:rsidR="00D319AD"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6"/>
        <w:ind w:left="284" w:right="-6" w:hanging="284"/>
        <w:jc w:val="both"/>
        <w:rPr>
          <w:rFonts w:ascii="Arial" w:eastAsia="Arial" w:hAnsi="Arial" w:cs="Arial"/>
          <w:sz w:val="22"/>
          <w:szCs w:val="22"/>
        </w:rPr>
      </w:pPr>
      <w:r>
        <w:rPr>
          <w:rFonts w:ascii="Arial" w:eastAsia="Arial" w:hAnsi="Arial" w:cs="Arial"/>
          <w:sz w:val="22"/>
          <w:szCs w:val="22"/>
        </w:rPr>
        <w:t>garantire l’accesso alle applicazioni informatiche utili all’esercizio dell’attività di formazione specialistica;</w:t>
      </w:r>
    </w:p>
    <w:p w14:paraId="38701E81" w14:textId="77777777" w:rsidR="00D319AD"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6"/>
        <w:ind w:left="284" w:right="-6" w:hanging="284"/>
        <w:jc w:val="both"/>
        <w:rPr>
          <w:rFonts w:ascii="Arial" w:eastAsia="Arial" w:hAnsi="Arial" w:cs="Arial"/>
          <w:sz w:val="22"/>
          <w:szCs w:val="22"/>
        </w:rPr>
      </w:pPr>
      <w:r>
        <w:rPr>
          <w:rFonts w:ascii="Arial" w:eastAsia="Arial" w:hAnsi="Arial" w:cs="Arial"/>
          <w:sz w:val="22"/>
          <w:szCs w:val="22"/>
        </w:rPr>
        <w:t>dotare i medici in formazione specialistica dei necessari strumenti di identificazione e fornire adeguate informazione sui compiti assistenziali loro affidati;</w:t>
      </w:r>
    </w:p>
    <w:p w14:paraId="404F1501" w14:textId="77777777" w:rsidR="00D319AD"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6"/>
        <w:ind w:left="284" w:right="-6" w:hanging="284"/>
        <w:jc w:val="both"/>
        <w:rPr>
          <w:rFonts w:ascii="Arial" w:eastAsia="Arial" w:hAnsi="Arial" w:cs="Arial"/>
          <w:sz w:val="22"/>
          <w:szCs w:val="22"/>
        </w:rPr>
      </w:pPr>
      <w:r>
        <w:rPr>
          <w:rFonts w:ascii="Arial" w:eastAsia="Arial" w:hAnsi="Arial" w:cs="Arial"/>
          <w:sz w:val="22"/>
          <w:szCs w:val="22"/>
        </w:rPr>
        <w:t>rilevare le presenze (giorni e orari) dei medici in formazione specialistica in frequenza presso l’Azienda;</w:t>
      </w:r>
    </w:p>
    <w:p w14:paraId="34E58E8C" w14:textId="77777777" w:rsidR="00D319AD"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6"/>
        <w:ind w:left="284" w:right="-6" w:hanging="284"/>
        <w:jc w:val="both"/>
        <w:rPr>
          <w:rFonts w:ascii="Arial" w:eastAsia="Arial" w:hAnsi="Arial" w:cs="Arial"/>
          <w:sz w:val="22"/>
          <w:szCs w:val="22"/>
        </w:rPr>
      </w:pPr>
      <w:r>
        <w:rPr>
          <w:rFonts w:ascii="Arial" w:eastAsia="Arial" w:hAnsi="Arial" w:cs="Arial"/>
          <w:sz w:val="22"/>
          <w:szCs w:val="22"/>
        </w:rPr>
        <w:t>fornire in dotazione ai medici in formazione specialistica un numero di camici e divise pari a quello spettante al personale strutturato, a cura e spese (compreso il lavaggio e la gestione) dell’Azienda;</w:t>
      </w:r>
    </w:p>
    <w:p w14:paraId="659A59C3" w14:textId="77777777" w:rsidR="00D319AD"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6"/>
        <w:ind w:left="284" w:right="-6" w:hanging="284"/>
        <w:jc w:val="both"/>
        <w:rPr>
          <w:rFonts w:ascii="Arial" w:eastAsia="Arial" w:hAnsi="Arial" w:cs="Arial"/>
          <w:color w:val="000000"/>
          <w:sz w:val="22"/>
          <w:szCs w:val="22"/>
        </w:rPr>
      </w:pPr>
      <w:r>
        <w:rPr>
          <w:rFonts w:ascii="Arial" w:eastAsia="Arial" w:hAnsi="Arial" w:cs="Arial"/>
          <w:color w:val="000000"/>
          <w:sz w:val="22"/>
          <w:szCs w:val="22"/>
        </w:rPr>
        <w:t>mettere a disposizione spazi adeguati;</w:t>
      </w:r>
    </w:p>
    <w:p w14:paraId="6D7283ED" w14:textId="77777777" w:rsidR="00D319AD"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6"/>
        <w:ind w:left="284" w:right="-6" w:hanging="284"/>
        <w:jc w:val="both"/>
        <w:rPr>
          <w:rFonts w:ascii="Arial" w:eastAsia="Arial" w:hAnsi="Arial" w:cs="Arial"/>
          <w:sz w:val="22"/>
          <w:szCs w:val="22"/>
        </w:rPr>
      </w:pPr>
      <w:r>
        <w:rPr>
          <w:rFonts w:ascii="Arial" w:eastAsia="Arial" w:hAnsi="Arial" w:cs="Arial"/>
          <w:sz w:val="22"/>
          <w:szCs w:val="22"/>
        </w:rPr>
        <w:t>autorizzare, sin dalla stipula del presente Accordo, e mettere a disposizione il personale medico per l’esercizio delle funzioni didattiche e tutoriali svolte a favore dei medici in formazione specialistica, come precisato negli articoli successivi;</w:t>
      </w:r>
    </w:p>
    <w:p w14:paraId="5D3BFF20" w14:textId="77777777" w:rsidR="00D319AD" w:rsidRDefault="00000000">
      <w:pPr>
        <w:pBdr>
          <w:top w:val="none" w:sz="0" w:space="0" w:color="000000"/>
          <w:left w:val="none" w:sz="0" w:space="0" w:color="000000"/>
          <w:bottom w:val="none" w:sz="0" w:space="0" w:color="000000"/>
          <w:right w:val="none" w:sz="0" w:space="0" w:color="000000"/>
          <w:between w:val="none" w:sz="0" w:space="0" w:color="000000"/>
        </w:pBdr>
        <w:spacing w:after="6"/>
        <w:ind w:left="284" w:right="-6" w:hanging="284"/>
        <w:jc w:val="both"/>
        <w:rPr>
          <w:rFonts w:ascii="Arial" w:eastAsia="Arial" w:hAnsi="Arial" w:cs="Arial"/>
          <w:sz w:val="22"/>
          <w:szCs w:val="22"/>
        </w:rPr>
      </w:pPr>
      <w:r>
        <w:rPr>
          <w:rFonts w:ascii="Arial" w:eastAsia="Arial" w:hAnsi="Arial" w:cs="Arial"/>
          <w:sz w:val="22"/>
          <w:szCs w:val="22"/>
        </w:rPr>
        <w:t>10. consentire ai medici in formazione specialistica la frequenza alle lezioni teoriche che si svolgono presso la Scuola;</w:t>
      </w:r>
    </w:p>
    <w:p w14:paraId="61B75B58" w14:textId="77777777" w:rsidR="00D319AD" w:rsidRDefault="00000000">
      <w:pPr>
        <w:pBdr>
          <w:top w:val="none" w:sz="0" w:space="0" w:color="000000"/>
          <w:left w:val="none" w:sz="0" w:space="0" w:color="000000"/>
          <w:bottom w:val="none" w:sz="0" w:space="0" w:color="000000"/>
          <w:right w:val="none" w:sz="0" w:space="0" w:color="000000"/>
          <w:between w:val="none" w:sz="0" w:space="0" w:color="000000"/>
        </w:pBdr>
        <w:spacing w:after="6"/>
        <w:ind w:left="284" w:right="-6" w:hanging="284"/>
        <w:jc w:val="both"/>
        <w:rPr>
          <w:rFonts w:ascii="Arial" w:eastAsia="Arial" w:hAnsi="Arial" w:cs="Arial"/>
          <w:color w:val="000000"/>
          <w:sz w:val="22"/>
          <w:szCs w:val="22"/>
        </w:rPr>
      </w:pPr>
      <w:r>
        <w:rPr>
          <w:rFonts w:ascii="Arial" w:eastAsia="Arial" w:hAnsi="Arial" w:cs="Arial"/>
          <w:color w:val="000000"/>
          <w:sz w:val="22"/>
          <w:szCs w:val="22"/>
        </w:rPr>
        <w:t>11. comunicare in tempo utile ai competenti uffici universitari le variazioni organizzative aziendali che possono impattare sulle reti formative.</w:t>
      </w:r>
    </w:p>
    <w:p w14:paraId="52382E50" w14:textId="77777777" w:rsidR="00D319AD" w:rsidRDefault="00000000">
      <w:pPr>
        <w:ind w:right="-8"/>
        <w:jc w:val="both"/>
        <w:rPr>
          <w:rFonts w:ascii="Arial" w:eastAsia="Arial" w:hAnsi="Arial" w:cs="Arial"/>
          <w:sz w:val="22"/>
          <w:szCs w:val="22"/>
        </w:rPr>
      </w:pPr>
      <w:r>
        <w:rPr>
          <w:rFonts w:ascii="Arial" w:eastAsia="Arial" w:hAnsi="Arial" w:cs="Arial"/>
          <w:sz w:val="22"/>
          <w:szCs w:val="22"/>
        </w:rPr>
        <w:t xml:space="preserve">L’Università si impegna a: </w:t>
      </w:r>
    </w:p>
    <w:p w14:paraId="505589C1" w14:textId="77777777" w:rsidR="00D319AD"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6"/>
        <w:ind w:left="284" w:right="-8" w:hanging="284"/>
        <w:jc w:val="both"/>
        <w:rPr>
          <w:rFonts w:ascii="Arial" w:eastAsia="Arial" w:hAnsi="Arial" w:cs="Arial"/>
          <w:sz w:val="22"/>
          <w:szCs w:val="22"/>
        </w:rPr>
      </w:pPr>
      <w:r>
        <w:rPr>
          <w:rFonts w:ascii="Arial" w:eastAsia="Arial" w:hAnsi="Arial" w:cs="Arial"/>
          <w:sz w:val="22"/>
          <w:szCs w:val="22"/>
        </w:rPr>
        <w:t xml:space="preserve">avvalersi di personale dell’Azienda per lo svolgimento di attività didattiche professionalizzanti e pratiche della Scuola, nei modi e limiti stabiliti dalla normativa vigente, salvaguardando le esigenze relative all’esercizio delle attività assistenziali, nel rispetto della programmazione formativa della Scuola di Specializzazione interessata;  </w:t>
      </w:r>
    </w:p>
    <w:p w14:paraId="7C929105" w14:textId="77777777" w:rsidR="00D319AD" w:rsidRDefault="00000000">
      <w:pPr>
        <w:numPr>
          <w:ilvl w:val="0"/>
          <w:numId w:val="4"/>
        </w:numPr>
        <w:ind w:left="284" w:hanging="284"/>
        <w:jc w:val="both"/>
        <w:rPr>
          <w:rFonts w:ascii="Arial" w:eastAsia="Arial" w:hAnsi="Arial" w:cs="Arial"/>
          <w:sz w:val="22"/>
          <w:szCs w:val="22"/>
        </w:rPr>
      </w:pPr>
      <w:r>
        <w:rPr>
          <w:rFonts w:ascii="Arial" w:eastAsia="Arial" w:hAnsi="Arial" w:cs="Arial"/>
          <w:sz w:val="22"/>
          <w:szCs w:val="22"/>
        </w:rPr>
        <w:lastRenderedPageBreak/>
        <w:t xml:space="preserve">determinare, ai sensi dell’articolo 38, comma 2 del </w:t>
      </w:r>
      <w:proofErr w:type="spellStart"/>
      <w:r>
        <w:rPr>
          <w:rFonts w:ascii="Arial" w:eastAsia="Arial" w:hAnsi="Arial" w:cs="Arial"/>
          <w:sz w:val="22"/>
          <w:szCs w:val="22"/>
        </w:rPr>
        <w:t>D.Lgs.</w:t>
      </w:r>
      <w:proofErr w:type="spellEnd"/>
      <w:r>
        <w:rPr>
          <w:rFonts w:ascii="Arial" w:eastAsia="Arial" w:hAnsi="Arial" w:cs="Arial"/>
          <w:sz w:val="22"/>
          <w:szCs w:val="22"/>
        </w:rPr>
        <w:t xml:space="preserve"> 368/1999, le modalità di svolgimento delle attività teoriche e pratiche dei medici in formazione specialistica, il calendario delle attività e le rispettive sedi;</w:t>
      </w:r>
    </w:p>
    <w:p w14:paraId="1DD259D7" w14:textId="77777777" w:rsidR="00D319AD"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6"/>
        <w:ind w:left="284" w:right="-8" w:hanging="284"/>
        <w:jc w:val="both"/>
        <w:rPr>
          <w:rFonts w:ascii="Arial" w:eastAsia="Arial" w:hAnsi="Arial" w:cs="Arial"/>
          <w:sz w:val="22"/>
          <w:szCs w:val="22"/>
        </w:rPr>
      </w:pPr>
      <w:r>
        <w:rPr>
          <w:rFonts w:ascii="Arial" w:eastAsia="Arial" w:hAnsi="Arial" w:cs="Arial"/>
          <w:sz w:val="22"/>
          <w:szCs w:val="22"/>
        </w:rPr>
        <w:t xml:space="preserve">corrispondere, in maniera esclusiva, secondo quanto previsto all’art. 39 del suddetto </w:t>
      </w:r>
      <w:proofErr w:type="spellStart"/>
      <w:r>
        <w:rPr>
          <w:rFonts w:ascii="Arial" w:eastAsia="Arial" w:hAnsi="Arial" w:cs="Arial"/>
          <w:sz w:val="22"/>
          <w:szCs w:val="22"/>
        </w:rPr>
        <w:t>D.Lgs.</w:t>
      </w:r>
      <w:proofErr w:type="spellEnd"/>
      <w:r>
        <w:rPr>
          <w:rFonts w:ascii="Arial" w:eastAsia="Arial" w:hAnsi="Arial" w:cs="Arial"/>
          <w:sz w:val="22"/>
          <w:szCs w:val="22"/>
        </w:rPr>
        <w:t xml:space="preserve"> 368/1999, il trattamento economico spettante ai medici in formazione specialistica;</w:t>
      </w:r>
    </w:p>
    <w:p w14:paraId="29CD4BAC" w14:textId="77777777" w:rsidR="00D319AD" w:rsidRDefault="00000000">
      <w:pPr>
        <w:keepLines/>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tabs>
          <w:tab w:val="left" w:pos="284"/>
        </w:tabs>
        <w:spacing w:after="160" w:line="259" w:lineRule="auto"/>
        <w:ind w:left="284" w:right="-8" w:hanging="284"/>
        <w:jc w:val="both"/>
        <w:rPr>
          <w:rFonts w:ascii="Arial" w:eastAsia="Arial" w:hAnsi="Arial" w:cs="Arial"/>
          <w:strike/>
          <w:color w:val="FF0000"/>
          <w:sz w:val="22"/>
          <w:szCs w:val="22"/>
          <w:u w:val="single"/>
        </w:rPr>
      </w:pPr>
      <w:r>
        <w:rPr>
          <w:rFonts w:ascii="Arial" w:eastAsia="Arial" w:hAnsi="Arial" w:cs="Arial"/>
          <w:sz w:val="22"/>
          <w:szCs w:val="22"/>
        </w:rPr>
        <w:t>inviare con congruo anticipo le comunicazioni di inizio frequenza all’indirizzo ____</w:t>
      </w:r>
      <w:r>
        <w:rPr>
          <w:rFonts w:ascii="Arial" w:eastAsia="Arial" w:hAnsi="Arial" w:cs="Arial"/>
          <w:i/>
          <w:iCs/>
          <w:sz w:val="22"/>
          <w:szCs w:val="22"/>
        </w:rPr>
        <w:t xml:space="preserve"> [indicare indirizzo di riferimento]. </w:t>
      </w:r>
    </w:p>
    <w:p w14:paraId="43DCD2A9" w14:textId="77777777" w:rsidR="00D319AD" w:rsidRDefault="00000000">
      <w:pPr>
        <w:keepLines/>
        <w:widowControl w:val="0"/>
        <w:pBdr>
          <w:top w:val="none" w:sz="0" w:space="0" w:color="000000"/>
          <w:left w:val="none" w:sz="0" w:space="0" w:color="000000"/>
          <w:bottom w:val="none" w:sz="0" w:space="0" w:color="000000"/>
          <w:right w:val="none" w:sz="0" w:space="0" w:color="000000"/>
          <w:between w:val="none" w:sz="0" w:space="0" w:color="000000"/>
        </w:pBdr>
        <w:tabs>
          <w:tab w:val="left" w:pos="567"/>
        </w:tabs>
        <w:spacing w:after="160" w:line="259" w:lineRule="auto"/>
        <w:ind w:right="-8"/>
        <w:jc w:val="both"/>
        <w:rPr>
          <w:rFonts w:ascii="Arial" w:eastAsia="Arial" w:hAnsi="Arial" w:cs="Arial"/>
          <w:sz w:val="22"/>
          <w:szCs w:val="22"/>
        </w:rPr>
      </w:pPr>
      <w:r>
        <w:rPr>
          <w:rFonts w:ascii="Arial" w:eastAsia="Arial" w:hAnsi="Arial" w:cs="Arial"/>
          <w:sz w:val="22"/>
          <w:szCs w:val="22"/>
        </w:rPr>
        <w:t xml:space="preserve">L’Università può attribuire ai Dirigenti dell’Azienda le funzioni di professore a contratto a titolo gratuito, per lo svolgimento di attività didattica nell’ambito dei corsi di insegnamento previsti dall’ordinamento didattico della Scuola, secondo la normativa vigente. </w:t>
      </w:r>
    </w:p>
    <w:p w14:paraId="098A7AAF" w14:textId="77777777" w:rsidR="00D319AD" w:rsidRDefault="00000000">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bCs/>
          <w:sz w:val="22"/>
          <w:szCs w:val="22"/>
        </w:rPr>
      </w:pPr>
      <w:r>
        <w:rPr>
          <w:rFonts w:ascii="Arial" w:eastAsia="Arial" w:hAnsi="Arial" w:cs="Arial"/>
          <w:b/>
          <w:bCs/>
          <w:sz w:val="22"/>
          <w:szCs w:val="22"/>
        </w:rPr>
        <w:t>Articolo 4 – Formazione prevista per i medici in formazione specialistica</w:t>
      </w:r>
    </w:p>
    <w:p w14:paraId="20914486" w14:textId="77777777" w:rsidR="00D319AD" w:rsidRDefault="00000000">
      <w:pPr>
        <w:pBdr>
          <w:top w:val="none" w:sz="0" w:space="0" w:color="000000"/>
          <w:left w:val="none" w:sz="0" w:space="0" w:color="000000"/>
          <w:bottom w:val="none" w:sz="0" w:space="0" w:color="000000"/>
          <w:right w:val="none" w:sz="0" w:space="0" w:color="000000"/>
          <w:between w:val="none" w:sz="0" w:space="0" w:color="000000"/>
        </w:pBdr>
        <w:spacing w:after="6"/>
        <w:ind w:right="-8"/>
        <w:jc w:val="both"/>
        <w:rPr>
          <w:rFonts w:ascii="Arial" w:eastAsia="Arial" w:hAnsi="Arial" w:cs="Arial"/>
          <w:sz w:val="22"/>
          <w:szCs w:val="22"/>
        </w:rPr>
      </w:pPr>
      <w:r>
        <w:rPr>
          <w:rFonts w:ascii="Arial" w:eastAsia="Arial" w:hAnsi="Arial" w:cs="Arial"/>
          <w:sz w:val="22"/>
          <w:szCs w:val="22"/>
        </w:rPr>
        <w:t>La formazione del medico in formazione specialistica implica la partecipazione guidata degli specializzandi alla totalità delle attività assistenziali delle strutture sanitarie in cui si effettua la formazione stessa, nonché la graduale assunzione di compiti assistenziali e l’esecuzione di interventi con autonomia vincolata alle direttive ricevute dal tutor, d’intesa con i Dirigenti responsabili delle strutture stesse, secondo quanto previsto dalle normative vigenti, dagli ordinamenti didattici e sulla base dello specifico progetto formativo elaborato dal Consiglio della Scuola.</w:t>
      </w:r>
    </w:p>
    <w:p w14:paraId="7FFE7DF3" w14:textId="728E147E" w:rsidR="00D319AD" w:rsidRDefault="00000000">
      <w:pPr>
        <w:pBdr>
          <w:top w:val="none" w:sz="0" w:space="0" w:color="000000"/>
          <w:left w:val="none" w:sz="0" w:space="0" w:color="000000"/>
          <w:bottom w:val="none" w:sz="0" w:space="0" w:color="000000"/>
          <w:right w:val="none" w:sz="0" w:space="0" w:color="000000"/>
          <w:between w:val="none" w:sz="0" w:space="0" w:color="000000"/>
        </w:pBdr>
        <w:spacing w:after="6"/>
        <w:ind w:right="-8"/>
        <w:jc w:val="both"/>
        <w:rPr>
          <w:rFonts w:ascii="Arial" w:eastAsia="Arial" w:hAnsi="Arial" w:cs="Arial"/>
          <w:sz w:val="22"/>
          <w:szCs w:val="22"/>
        </w:rPr>
      </w:pPr>
      <w:r>
        <w:rPr>
          <w:rFonts w:ascii="Arial" w:eastAsia="Arial" w:hAnsi="Arial" w:cs="Arial"/>
          <w:sz w:val="22"/>
          <w:szCs w:val="22"/>
        </w:rPr>
        <w:t xml:space="preserve">Le attività assistenziali svolte dal medico in formazione specialistica sono qualificate dal Consiglio della Scuola di Specializzazione, avvalendosi del tutor individuale che a sua volta si relaziona con i tutor di struttura, in relazione al progressivo grado di autonomia operativa e decisionale. </w:t>
      </w:r>
    </w:p>
    <w:p w14:paraId="6132D919" w14:textId="77777777" w:rsidR="00D319AD" w:rsidRDefault="00000000">
      <w:pPr>
        <w:jc w:val="both"/>
        <w:rPr>
          <w:rFonts w:ascii="Arial" w:eastAsia="Arial" w:hAnsi="Arial" w:cs="Arial"/>
          <w:color w:val="000000"/>
          <w:sz w:val="22"/>
          <w:szCs w:val="22"/>
        </w:rPr>
      </w:pPr>
      <w:r>
        <w:rPr>
          <w:rFonts w:ascii="Arial" w:eastAsia="Arial" w:hAnsi="Arial" w:cs="Arial"/>
          <w:color w:val="000000"/>
          <w:sz w:val="22"/>
          <w:szCs w:val="22"/>
        </w:rPr>
        <w:t>In nessun caso l’attività del medico in formazione specialistica è sostitutiva di quella del personale di ruolo della struttura. Pertanto, deve essere sempre prontamente disponibile per la consultazione e l’eventuale tempestivo intervento, a giudizio del medico in formazione specialistica, a integrazione dell’assetto organizzativo che garantisce la continuità assistenziale nell’area funzionale omogenea.</w:t>
      </w:r>
    </w:p>
    <w:p w14:paraId="76BF7DCE" w14:textId="77777777" w:rsidR="00D319AD" w:rsidRDefault="00000000">
      <w:pPr>
        <w:jc w:val="both"/>
        <w:rPr>
          <w:rFonts w:ascii="Arial" w:eastAsia="Arial" w:hAnsi="Arial" w:cs="Arial"/>
          <w:sz w:val="22"/>
          <w:szCs w:val="22"/>
        </w:rPr>
      </w:pPr>
      <w:r>
        <w:rPr>
          <w:rFonts w:ascii="Arial" w:eastAsia="Arial" w:hAnsi="Arial" w:cs="Arial"/>
          <w:sz w:val="22"/>
          <w:szCs w:val="22"/>
        </w:rPr>
        <w:t xml:space="preserve">L’attività dei medici in formazione specialistica non deve essere utilizzata per sopperire carenze di organico delle strutture, ma deve essere finalizzata essenzialmente all’apprendimento con assunzione progressiva di responsabilità personale in tutte le attività proprie della struttura di assegnazione. </w:t>
      </w:r>
    </w:p>
    <w:p w14:paraId="2B4A2CFE" w14:textId="77777777" w:rsidR="00D319AD" w:rsidRDefault="00000000">
      <w:pPr>
        <w:jc w:val="both"/>
        <w:rPr>
          <w:rFonts w:ascii="Arial" w:eastAsia="Arial" w:hAnsi="Arial" w:cs="Arial"/>
          <w:color w:val="FF0000"/>
          <w:sz w:val="22"/>
          <w:szCs w:val="22"/>
          <w:highlight w:val="black"/>
        </w:rPr>
      </w:pPr>
      <w:r>
        <w:rPr>
          <w:rFonts w:ascii="Arial" w:eastAsia="Arial" w:hAnsi="Arial" w:cs="Arial"/>
          <w:sz w:val="22"/>
          <w:szCs w:val="22"/>
        </w:rPr>
        <w:t>In ogni caso i medici in formazione specialistica non possono essere impiegati in totale autonomia nella graduale assunzione di competenze di natura specialistica. L’Azienda si impegna a consentire ai medici in formazione specialistica l’effettuazione delle attività assistenziali previste, in affiancamento al tutor assegnato loro. Il Responsabile dell’Unità Operativa presso cui viene effettuata la formazione è responsabile dell’attività svolta dai medici in formazione specialistica.</w:t>
      </w:r>
    </w:p>
    <w:p w14:paraId="57ACC824" w14:textId="77777777" w:rsidR="00D319AD" w:rsidRDefault="00000000">
      <w:pPr>
        <w:pBdr>
          <w:top w:val="none" w:sz="0" w:space="0" w:color="000000"/>
          <w:left w:val="none" w:sz="0" w:space="0" w:color="000000"/>
          <w:bottom w:val="none" w:sz="0" w:space="0" w:color="000000"/>
          <w:right w:val="none" w:sz="0" w:space="0" w:color="000000"/>
          <w:between w:val="none" w:sz="0" w:space="0" w:color="000000"/>
        </w:pBdr>
        <w:ind w:right="-8"/>
        <w:jc w:val="both"/>
        <w:rPr>
          <w:rFonts w:ascii="Arial" w:eastAsia="Arial" w:hAnsi="Arial" w:cs="Arial"/>
          <w:sz w:val="22"/>
          <w:szCs w:val="22"/>
        </w:rPr>
      </w:pPr>
      <w:r>
        <w:rPr>
          <w:rFonts w:ascii="Arial" w:eastAsia="Arial" w:hAnsi="Arial" w:cs="Arial"/>
          <w:sz w:val="22"/>
          <w:szCs w:val="22"/>
        </w:rPr>
        <w:t xml:space="preserve">Il monitoraggio e la documentazione delle attività formative, con particolare riguardo alle attività professionalizzanti, sono documentati, come previsto dal </w:t>
      </w:r>
      <w:proofErr w:type="spellStart"/>
      <w:r>
        <w:rPr>
          <w:rFonts w:ascii="Arial" w:eastAsia="Arial" w:hAnsi="Arial" w:cs="Arial"/>
          <w:sz w:val="22"/>
          <w:szCs w:val="22"/>
        </w:rPr>
        <w:t>D.Lgs.</w:t>
      </w:r>
      <w:proofErr w:type="spellEnd"/>
      <w:r>
        <w:rPr>
          <w:rFonts w:ascii="Arial" w:eastAsia="Arial" w:hAnsi="Arial" w:cs="Arial"/>
          <w:sz w:val="22"/>
          <w:szCs w:val="22"/>
        </w:rPr>
        <w:t xml:space="preserve"> 368/1999, e </w:t>
      </w:r>
      <w:proofErr w:type="spellStart"/>
      <w:r>
        <w:rPr>
          <w:rFonts w:ascii="Arial" w:eastAsia="Arial" w:hAnsi="Arial" w:cs="Arial"/>
          <w:sz w:val="22"/>
          <w:szCs w:val="22"/>
        </w:rPr>
        <w:t>ss.mm.ii</w:t>
      </w:r>
      <w:proofErr w:type="spellEnd"/>
      <w:r>
        <w:rPr>
          <w:rFonts w:ascii="Arial" w:eastAsia="Arial" w:hAnsi="Arial" w:cs="Arial"/>
          <w:sz w:val="22"/>
          <w:szCs w:val="22"/>
        </w:rPr>
        <w:t xml:space="preserve">., e dal D.I. 68/2015, dal libretto-diario delle attività formative nel quale vengono mensilmente annotate e certificate con visto/firme del docente tutor le attività svolte, nonché il giudizio sulle competenze, capacità ed attitudini acquisite dagli specializzandi. </w:t>
      </w:r>
    </w:p>
    <w:p w14:paraId="1A86EBF1" w14:textId="77777777" w:rsidR="00D319AD" w:rsidRDefault="00D319AD">
      <w:pPr>
        <w:pBdr>
          <w:top w:val="none" w:sz="0" w:space="0" w:color="000000"/>
          <w:left w:val="none" w:sz="0" w:space="0" w:color="000000"/>
          <w:bottom w:val="none" w:sz="0" w:space="0" w:color="000000"/>
          <w:right w:val="none" w:sz="0" w:space="0" w:color="000000"/>
          <w:between w:val="none" w:sz="0" w:space="0" w:color="000000"/>
        </w:pBdr>
        <w:ind w:right="-8"/>
        <w:jc w:val="both"/>
        <w:rPr>
          <w:rFonts w:ascii="Arial" w:eastAsia="Arial" w:hAnsi="Arial" w:cs="Arial"/>
          <w:sz w:val="22"/>
          <w:szCs w:val="22"/>
        </w:rPr>
      </w:pPr>
    </w:p>
    <w:p w14:paraId="45162E61" w14:textId="77777777" w:rsidR="00D319AD" w:rsidRDefault="00000000">
      <w:pPr>
        <w:pBdr>
          <w:top w:val="none" w:sz="0" w:space="0" w:color="000000"/>
          <w:left w:val="none" w:sz="0" w:space="0" w:color="000000"/>
          <w:bottom w:val="none" w:sz="0" w:space="0" w:color="000000"/>
          <w:right w:val="none" w:sz="0" w:space="0" w:color="000000"/>
          <w:between w:val="none" w:sz="0" w:space="0" w:color="000000"/>
        </w:pBdr>
        <w:ind w:right="-8"/>
        <w:jc w:val="center"/>
        <w:rPr>
          <w:rFonts w:ascii="Arial" w:eastAsia="Arial" w:hAnsi="Arial" w:cs="Arial"/>
          <w:b/>
          <w:bCs/>
          <w:sz w:val="22"/>
          <w:szCs w:val="22"/>
        </w:rPr>
      </w:pPr>
      <w:r>
        <w:rPr>
          <w:rFonts w:ascii="Arial" w:eastAsia="Arial" w:hAnsi="Arial" w:cs="Arial"/>
          <w:b/>
          <w:bCs/>
          <w:sz w:val="22"/>
          <w:szCs w:val="22"/>
        </w:rPr>
        <w:t>Articolo 5 – Tutor individuale</w:t>
      </w:r>
      <w:r>
        <w:rPr>
          <w:rFonts w:ascii="Arial" w:eastAsia="Arial" w:hAnsi="Arial" w:cs="Arial"/>
          <w:b/>
          <w:bCs/>
          <w:color w:val="FF0000"/>
          <w:sz w:val="22"/>
          <w:szCs w:val="22"/>
        </w:rPr>
        <w:t xml:space="preserve"> </w:t>
      </w:r>
      <w:r>
        <w:rPr>
          <w:rFonts w:ascii="Arial" w:eastAsia="Arial" w:hAnsi="Arial" w:cs="Arial"/>
          <w:b/>
          <w:bCs/>
          <w:sz w:val="22"/>
          <w:szCs w:val="22"/>
        </w:rPr>
        <w:t>dell’Azienda</w:t>
      </w:r>
    </w:p>
    <w:p w14:paraId="7EFE110E" w14:textId="77777777" w:rsidR="00D319AD" w:rsidRDefault="00000000">
      <w:pPr>
        <w:pBdr>
          <w:top w:val="none" w:sz="0" w:space="0" w:color="000000"/>
          <w:left w:val="none" w:sz="0" w:space="0" w:color="000000"/>
          <w:bottom w:val="none" w:sz="0" w:space="0" w:color="000000"/>
          <w:right w:val="none" w:sz="0" w:space="0" w:color="000000"/>
          <w:between w:val="none" w:sz="0" w:space="0" w:color="000000"/>
        </w:pBdr>
        <w:ind w:right="-8"/>
        <w:jc w:val="both"/>
        <w:rPr>
          <w:rFonts w:ascii="Arial" w:eastAsia="Arial" w:hAnsi="Arial" w:cs="Arial"/>
          <w:sz w:val="22"/>
          <w:szCs w:val="22"/>
        </w:rPr>
      </w:pPr>
      <w:r>
        <w:rPr>
          <w:rFonts w:ascii="Arial" w:eastAsia="Arial" w:hAnsi="Arial" w:cs="Arial"/>
          <w:color w:val="000000"/>
          <w:sz w:val="22"/>
          <w:szCs w:val="22"/>
        </w:rPr>
        <w:t xml:space="preserve">Il Consiglio della Scuola di Specializzazione, sulla base di requisiti di elevata qualificazione scientifica, adeguato curriculum professionale e documentata capacità didattico–formativa, designa in accordo con il Direttore della Struttura di appartenenza   i tutor individuali dei medici in formazione specialistica. </w:t>
      </w:r>
      <w:r>
        <w:rPr>
          <w:rFonts w:ascii="Arial" w:eastAsia="Arial" w:hAnsi="Arial" w:cs="Arial"/>
          <w:sz w:val="22"/>
          <w:szCs w:val="22"/>
        </w:rPr>
        <w:br/>
        <w:t>Il tutor individuale è il supervisore del percorso formativo del medico in formazione specialistica,</w:t>
      </w:r>
      <w:r>
        <w:rPr>
          <w:rFonts w:ascii="Arial" w:eastAsia="Arial" w:hAnsi="Arial" w:cs="Arial"/>
          <w:sz w:val="22"/>
          <w:szCs w:val="22"/>
        </w:rPr>
        <w:br/>
        <w:t xml:space="preserve">anche rispetto alla progressiva assunzione dei compiti assistenziali dello specializzando. Il tutor individuale coopera con il Responsabile dell’Unità Operativa nella realizzazione dei compiti formativi e didattici interagendo in prima persona con il medico in formazione; è il riferimento per il medico in formazione specialistica per tutte le attività cliniche e gli atti medici, svolgendo attività di supervisione in relazione ai livelli di autonomia attribuiti; concorre al processo di valutazione dello specializzando. Rappresenta inoltre l’elemento di raccordo tra il Direttore della Scuola di Specializzazione e i dirigenti </w:t>
      </w:r>
      <w:r>
        <w:rPr>
          <w:rFonts w:ascii="Arial" w:eastAsia="Arial" w:hAnsi="Arial" w:cs="Arial"/>
          <w:sz w:val="22"/>
          <w:szCs w:val="22"/>
        </w:rPr>
        <w:lastRenderedPageBreak/>
        <w:t>responsabili delle Unità Operative. Costituisce di fatto il riferimento in merito al corretto svolgimento delle attività assegnate presso l’Azienda, anche attraverso l’attestazione delle stesse sul libretto diario elettronico del medico in formazione.</w:t>
      </w:r>
    </w:p>
    <w:p w14:paraId="73E153C6" w14:textId="77777777" w:rsidR="00D319AD" w:rsidRDefault="00D319AD">
      <w:pPr>
        <w:pBdr>
          <w:top w:val="none" w:sz="0" w:space="0" w:color="000000"/>
          <w:left w:val="none" w:sz="0" w:space="0" w:color="000000"/>
          <w:bottom w:val="none" w:sz="0" w:space="0" w:color="000000"/>
          <w:right w:val="none" w:sz="0" w:space="0" w:color="000000"/>
          <w:between w:val="none" w:sz="0" w:space="0" w:color="000000"/>
        </w:pBdr>
        <w:ind w:right="-8"/>
        <w:jc w:val="both"/>
        <w:rPr>
          <w:rFonts w:ascii="Arial" w:eastAsia="Arial" w:hAnsi="Arial" w:cs="Arial"/>
          <w:sz w:val="22"/>
          <w:szCs w:val="22"/>
        </w:rPr>
      </w:pPr>
    </w:p>
    <w:p w14:paraId="2657BF5A" w14:textId="77777777" w:rsidR="00D319AD" w:rsidRDefault="00000000">
      <w:pPr>
        <w:pBdr>
          <w:top w:val="none" w:sz="0" w:space="0" w:color="000000"/>
          <w:left w:val="none" w:sz="0" w:space="0" w:color="000000"/>
          <w:bottom w:val="none" w:sz="0" w:space="0" w:color="000000"/>
          <w:right w:val="none" w:sz="0" w:space="0" w:color="000000"/>
          <w:between w:val="none" w:sz="0" w:space="0" w:color="000000"/>
        </w:pBdr>
        <w:spacing w:after="6"/>
        <w:ind w:right="-8"/>
        <w:jc w:val="center"/>
        <w:rPr>
          <w:rFonts w:ascii="Arial" w:eastAsia="Arial" w:hAnsi="Arial" w:cs="Arial"/>
          <w:b/>
          <w:bCs/>
          <w:sz w:val="22"/>
          <w:szCs w:val="22"/>
        </w:rPr>
      </w:pPr>
      <w:r>
        <w:rPr>
          <w:rFonts w:ascii="Arial" w:eastAsia="Arial" w:hAnsi="Arial" w:cs="Arial"/>
          <w:b/>
          <w:bCs/>
          <w:sz w:val="22"/>
          <w:szCs w:val="22"/>
        </w:rPr>
        <w:t>Articolo 6 – Definizione delle attività formative</w:t>
      </w:r>
    </w:p>
    <w:p w14:paraId="0F54B33E" w14:textId="720354F1" w:rsidR="00D319AD" w:rsidRDefault="00000000">
      <w:pPr>
        <w:pBdr>
          <w:top w:val="none" w:sz="0" w:space="0" w:color="000000"/>
          <w:left w:val="none" w:sz="0" w:space="0" w:color="000000"/>
          <w:bottom w:val="none" w:sz="0" w:space="0" w:color="000000"/>
          <w:right w:val="none" w:sz="0" w:space="0" w:color="000000"/>
          <w:between w:val="none" w:sz="0" w:space="0" w:color="000000"/>
        </w:pBdr>
        <w:spacing w:after="6"/>
        <w:ind w:right="-8"/>
        <w:jc w:val="both"/>
        <w:rPr>
          <w:rFonts w:ascii="Arial" w:eastAsia="Arial" w:hAnsi="Arial" w:cs="Arial"/>
          <w:color w:val="000000"/>
          <w:sz w:val="22"/>
          <w:szCs w:val="22"/>
        </w:rPr>
      </w:pPr>
      <w:r>
        <w:rPr>
          <w:rFonts w:ascii="Arial" w:eastAsia="Arial" w:hAnsi="Arial" w:cs="Arial"/>
          <w:color w:val="000000"/>
          <w:sz w:val="22"/>
          <w:szCs w:val="22"/>
        </w:rPr>
        <w:t xml:space="preserve">Le attività di formazione, le modalità di svolgimento e le sedi delle stesse, vengono stabilite nel piano formativo individuale del medico in formazione specialistica, deliberato dal Consiglio della Scuola di Specializzazione all’inizio dell’anno accademico. I medici in formazione specialistica vengono assegnati alle strutture dell’Azienda per il tempo necessario ad acquisire le abilità professionali previste dal piano formativo. </w:t>
      </w:r>
    </w:p>
    <w:p w14:paraId="3F6D194E" w14:textId="77777777" w:rsidR="00D319AD" w:rsidRDefault="00000000">
      <w:pPr>
        <w:pBdr>
          <w:top w:val="none" w:sz="0" w:space="0" w:color="000000"/>
          <w:left w:val="none" w:sz="0" w:space="0" w:color="000000"/>
          <w:bottom w:val="none" w:sz="0" w:space="0" w:color="000000"/>
          <w:right w:val="none" w:sz="0" w:space="0" w:color="000000"/>
          <w:between w:val="none" w:sz="0" w:space="0" w:color="000000"/>
        </w:pBdr>
        <w:spacing w:before="240" w:after="6"/>
        <w:ind w:right="-8"/>
        <w:jc w:val="center"/>
        <w:rPr>
          <w:rFonts w:ascii="Arial" w:eastAsia="Arial" w:hAnsi="Arial" w:cs="Arial"/>
          <w:b/>
          <w:bCs/>
          <w:sz w:val="22"/>
          <w:szCs w:val="22"/>
        </w:rPr>
      </w:pPr>
      <w:r>
        <w:rPr>
          <w:rFonts w:ascii="Arial" w:eastAsia="Arial" w:hAnsi="Arial" w:cs="Arial"/>
          <w:b/>
          <w:bCs/>
          <w:sz w:val="22"/>
          <w:szCs w:val="22"/>
        </w:rPr>
        <w:t>Articolo 7 – Coperture assicurative</w:t>
      </w:r>
    </w:p>
    <w:p w14:paraId="2804A492" w14:textId="77777777" w:rsidR="00D319AD" w:rsidRDefault="00000000">
      <w:pPr>
        <w:jc w:val="both"/>
        <w:rPr>
          <w:rFonts w:ascii="Arial" w:eastAsia="Arial" w:hAnsi="Arial" w:cs="Arial"/>
          <w:strike/>
          <w:color w:val="FF0000"/>
          <w:sz w:val="22"/>
          <w:szCs w:val="22"/>
        </w:rPr>
      </w:pPr>
      <w:r>
        <w:rPr>
          <w:rFonts w:ascii="Arial" w:eastAsia="Arial" w:hAnsi="Arial" w:cs="Arial"/>
          <w:sz w:val="22"/>
          <w:szCs w:val="22"/>
        </w:rPr>
        <w:t>L’Azienda risponde per la Responsabilità Civile Terzi, per i rischi professionali e per gli infortuni dei medici in formazione specialistica che svolgono attività formativa presso di essa, alle stesse condizioni previste per i propri dipendenti. Quanto sopra in ottemperanza al disposto dell’art. 41, comma 3, del D. Lgs. n. 368/1999. La responsabilità civile per colpa grave resta a carico del medico in formazione specialistica.</w:t>
      </w:r>
    </w:p>
    <w:p w14:paraId="552A2CA3" w14:textId="62F5652E" w:rsidR="00D319AD" w:rsidRDefault="00000000">
      <w:pPr>
        <w:pBdr>
          <w:top w:val="none" w:sz="0" w:space="0" w:color="000000"/>
          <w:left w:val="none" w:sz="0" w:space="0" w:color="000000"/>
          <w:bottom w:val="none" w:sz="0" w:space="0" w:color="000000"/>
          <w:right w:val="none" w:sz="0" w:space="0" w:color="000000"/>
          <w:between w:val="none" w:sz="0" w:space="0" w:color="000000"/>
        </w:pBdr>
        <w:spacing w:after="6"/>
        <w:ind w:right="-8"/>
        <w:jc w:val="both"/>
        <w:rPr>
          <w:rFonts w:ascii="Arial" w:eastAsia="Arial" w:hAnsi="Arial" w:cs="Arial"/>
          <w:sz w:val="22"/>
          <w:szCs w:val="22"/>
        </w:rPr>
      </w:pPr>
      <w:r>
        <w:rPr>
          <w:rFonts w:ascii="Arial" w:eastAsia="Arial" w:hAnsi="Arial" w:cs="Arial"/>
          <w:sz w:val="22"/>
          <w:szCs w:val="22"/>
        </w:rPr>
        <w:t>Per garantire la continuità delle tutele per l’intero periodo di formazione, per quanto concerne l’Assicurazione INAIL, l’Azienda prende atto che alla stessa provvede l’Azienda di riferimento di ciascuna Scuola di Specializzazione, su cui, pertanto, ricade sempre l’obbligo di sostenere il pagamento del premio e di assolvere alle denunce in materia. L’Azienda si rende disponibile a rimborsare all’Azienda di riferimento gli oneri riferiti alla copertura INAIL per i giorni di effettiva presenza dei medici in formazione specialistica all’interno delle proprie strutture assistenziali. Tale copertura assicurativa rimane ferma anche nel caso in cui il medico in formazione specialistica svolga periodi di attività in sedi formative diverse e ulteriori, ed anche fuori rete formativa, in Italia o all’estero.</w:t>
      </w:r>
    </w:p>
    <w:p w14:paraId="4DFF3A83" w14:textId="77777777" w:rsidR="00D319AD" w:rsidRDefault="00000000">
      <w:pPr>
        <w:pBdr>
          <w:top w:val="none" w:sz="0" w:space="0" w:color="000000"/>
          <w:left w:val="none" w:sz="0" w:space="0" w:color="000000"/>
          <w:bottom w:val="none" w:sz="0" w:space="0" w:color="000000"/>
          <w:right w:val="none" w:sz="0" w:space="0" w:color="000000"/>
          <w:between w:val="none" w:sz="0" w:space="0" w:color="000000"/>
        </w:pBdr>
        <w:spacing w:before="240" w:after="6"/>
        <w:ind w:right="-8"/>
        <w:jc w:val="center"/>
        <w:rPr>
          <w:rFonts w:ascii="Arial" w:eastAsia="Arial" w:hAnsi="Arial" w:cs="Arial"/>
          <w:b/>
          <w:bCs/>
          <w:strike/>
          <w:sz w:val="22"/>
          <w:szCs w:val="22"/>
        </w:rPr>
      </w:pPr>
      <w:r>
        <w:rPr>
          <w:rFonts w:ascii="Arial" w:eastAsia="Arial" w:hAnsi="Arial" w:cs="Arial"/>
          <w:b/>
          <w:bCs/>
          <w:sz w:val="22"/>
          <w:szCs w:val="22"/>
        </w:rPr>
        <w:t>Articolo 8 – Sorveglianza sanitaria e Radioprotezione</w:t>
      </w:r>
    </w:p>
    <w:p w14:paraId="53749080" w14:textId="77777777" w:rsidR="00D319AD" w:rsidRDefault="00000000">
      <w:pPr>
        <w:jc w:val="both"/>
        <w:rPr>
          <w:rFonts w:ascii="Arial" w:eastAsia="Arial" w:hAnsi="Arial" w:cs="Arial"/>
          <w:color w:val="000000"/>
          <w:sz w:val="22"/>
          <w:szCs w:val="22"/>
        </w:rPr>
      </w:pPr>
      <w:r>
        <w:rPr>
          <w:rFonts w:ascii="Arial" w:eastAsia="Arial" w:hAnsi="Arial" w:cs="Arial"/>
          <w:color w:val="000000"/>
          <w:sz w:val="22"/>
          <w:szCs w:val="22"/>
        </w:rPr>
        <w:t>Per quanto riguarda la sorveglianza sanitaria, si richiama l’applicazione del D.lgs. n. 81/2008 “Testo Unico sulla salute e sicurezza sul lavoro”, del D.lgs. 101/2020 in materia di radioprotezione, nonché di quanto definito nel vigente Protocollo di intesa sulla formazione specialistica dei laureati in medicina e chirurgia.</w:t>
      </w:r>
    </w:p>
    <w:p w14:paraId="39D86155" w14:textId="77777777" w:rsidR="00D319AD" w:rsidRDefault="00000000">
      <w:pPr>
        <w:pBdr>
          <w:top w:val="none" w:sz="0" w:space="0" w:color="000000"/>
          <w:left w:val="none" w:sz="0" w:space="0" w:color="000000"/>
          <w:bottom w:val="none" w:sz="0" w:space="0" w:color="000000"/>
          <w:right w:val="none" w:sz="0" w:space="0" w:color="000000"/>
          <w:between w:val="none" w:sz="0" w:space="0" w:color="000000"/>
        </w:pBdr>
        <w:spacing w:after="6"/>
        <w:ind w:right="-8"/>
        <w:jc w:val="both"/>
        <w:rPr>
          <w:rFonts w:ascii="Arial" w:eastAsia="Arial" w:hAnsi="Arial" w:cs="Arial"/>
          <w:sz w:val="22"/>
          <w:szCs w:val="22"/>
        </w:rPr>
      </w:pPr>
      <w:r>
        <w:rPr>
          <w:rFonts w:ascii="Arial" w:eastAsia="Arial" w:hAnsi="Arial" w:cs="Arial"/>
          <w:sz w:val="22"/>
          <w:szCs w:val="22"/>
        </w:rPr>
        <w:t xml:space="preserve">L’Azienda assicura la sorveglianza sanitaria ai medici in formazione specialistica durante l’attività presso le proprie strutture, secondo i propri protocolli sanitari definiti sulla base della valutazione del rischio e costantemente aggiornati. </w:t>
      </w:r>
    </w:p>
    <w:p w14:paraId="3D1AC3C2" w14:textId="77777777" w:rsidR="00D319AD" w:rsidRDefault="00000000">
      <w:pPr>
        <w:pBdr>
          <w:top w:val="none" w:sz="0" w:space="0" w:color="000000"/>
          <w:left w:val="none" w:sz="0" w:space="0" w:color="000000"/>
          <w:bottom w:val="none" w:sz="0" w:space="0" w:color="000000"/>
          <w:right w:val="none" w:sz="0" w:space="0" w:color="000000"/>
          <w:between w:val="none" w:sz="0" w:space="0" w:color="000000"/>
        </w:pBdr>
        <w:spacing w:after="6"/>
        <w:ind w:right="-8"/>
        <w:jc w:val="both"/>
        <w:rPr>
          <w:rFonts w:ascii="Arial" w:eastAsia="Arial" w:hAnsi="Arial" w:cs="Arial"/>
          <w:sz w:val="22"/>
          <w:szCs w:val="22"/>
        </w:rPr>
      </w:pPr>
      <w:r>
        <w:rPr>
          <w:rFonts w:ascii="Arial" w:eastAsia="Arial" w:hAnsi="Arial" w:cs="Arial"/>
          <w:sz w:val="22"/>
          <w:szCs w:val="22"/>
        </w:rPr>
        <w:t xml:space="preserve">L’Azienda si impegna affinché ai medici in formazione specialistica vengano fornite dettagliate informazioni sui rischi specifici esistenti nell’ambiente in cui sono destinati ad operare e sulle misure di prevenzione e di emergenza adottate in relazione alla propria attività, anche sulla base del documento </w:t>
      </w:r>
      <w:r>
        <w:rPr>
          <w:rFonts w:ascii="Arial" w:eastAsia="Arial" w:hAnsi="Arial" w:cs="Arial"/>
          <w:color w:val="000000"/>
          <w:sz w:val="22"/>
          <w:szCs w:val="22"/>
        </w:rPr>
        <w:t xml:space="preserve">di valutazione dei rischi </w:t>
      </w:r>
      <w:r>
        <w:rPr>
          <w:rFonts w:ascii="Arial" w:eastAsia="Arial" w:hAnsi="Arial" w:cs="Arial"/>
          <w:sz w:val="22"/>
          <w:szCs w:val="22"/>
        </w:rPr>
        <w:t xml:space="preserve">elaborato dal datore di lavoro della struttura ospitante e custodito presso quest’ultima, in base al Decreto Legislativo del 9 aprile 2008, n. 81. </w:t>
      </w:r>
    </w:p>
    <w:p w14:paraId="46D4C710" w14:textId="77777777" w:rsidR="00D319AD" w:rsidRDefault="00000000">
      <w:pPr>
        <w:pBdr>
          <w:top w:val="none" w:sz="0" w:space="0" w:color="000000"/>
          <w:left w:val="none" w:sz="0" w:space="0" w:color="000000"/>
          <w:bottom w:val="none" w:sz="0" w:space="0" w:color="000000"/>
          <w:right w:val="none" w:sz="0" w:space="0" w:color="000000"/>
          <w:between w:val="none" w:sz="0" w:space="0" w:color="000000"/>
        </w:pBdr>
        <w:spacing w:after="6"/>
        <w:ind w:right="-8"/>
        <w:jc w:val="both"/>
        <w:rPr>
          <w:rFonts w:ascii="Arial" w:eastAsia="Arial" w:hAnsi="Arial" w:cs="Arial"/>
          <w:sz w:val="22"/>
          <w:szCs w:val="22"/>
        </w:rPr>
      </w:pPr>
      <w:r>
        <w:rPr>
          <w:rFonts w:ascii="Arial" w:eastAsia="Arial" w:hAnsi="Arial" w:cs="Arial"/>
          <w:sz w:val="22"/>
          <w:szCs w:val="22"/>
        </w:rPr>
        <w:t xml:space="preserve">Per le attività di cui alla presente convenzione, il preposto, il dirigente e il datore di lavoro, nonché le altre figure previste espressamente dall’articolo 2 del </w:t>
      </w:r>
      <w:proofErr w:type="spellStart"/>
      <w:r>
        <w:rPr>
          <w:rFonts w:ascii="Arial" w:eastAsia="Arial" w:hAnsi="Arial" w:cs="Arial"/>
          <w:sz w:val="22"/>
          <w:szCs w:val="22"/>
        </w:rPr>
        <w:t>D.Lgs.</w:t>
      </w:r>
      <w:proofErr w:type="spellEnd"/>
      <w:r>
        <w:rPr>
          <w:rFonts w:ascii="Arial" w:eastAsia="Arial" w:hAnsi="Arial" w:cs="Arial"/>
          <w:sz w:val="22"/>
          <w:szCs w:val="22"/>
        </w:rPr>
        <w:t xml:space="preserve"> 81/2008, sono quelle dell’Azienda e vanno comunicate al medico in formazione specialistica prima dell’inizio delle attività stesse.</w:t>
      </w:r>
    </w:p>
    <w:p w14:paraId="6BE585A1" w14:textId="77777777" w:rsidR="00D319AD" w:rsidRDefault="00000000">
      <w:pPr>
        <w:pBdr>
          <w:top w:val="none" w:sz="0" w:space="0" w:color="000000"/>
          <w:left w:val="none" w:sz="0" w:space="0" w:color="000000"/>
          <w:bottom w:val="none" w:sz="0" w:space="0" w:color="000000"/>
          <w:right w:val="none" w:sz="0" w:space="0" w:color="000000"/>
          <w:between w:val="none" w:sz="0" w:space="0" w:color="000000"/>
        </w:pBdr>
        <w:spacing w:after="6"/>
        <w:ind w:right="-8"/>
        <w:jc w:val="both"/>
        <w:rPr>
          <w:rFonts w:ascii="Arial" w:eastAsia="Arial" w:hAnsi="Arial" w:cs="Arial"/>
          <w:sz w:val="22"/>
          <w:szCs w:val="22"/>
        </w:rPr>
      </w:pPr>
      <w:r>
        <w:rPr>
          <w:rFonts w:ascii="Arial" w:eastAsia="Arial" w:hAnsi="Arial" w:cs="Arial"/>
          <w:sz w:val="22"/>
          <w:szCs w:val="22"/>
        </w:rPr>
        <w:t xml:space="preserve">In materia di radioprotezione l’Azienda ospitante è “l’esercente” ai sensi dell’articolo 7, comma 1, n. 38) del </w:t>
      </w:r>
      <w:proofErr w:type="spellStart"/>
      <w:r>
        <w:rPr>
          <w:rFonts w:ascii="Arial" w:eastAsia="Arial" w:hAnsi="Arial" w:cs="Arial"/>
          <w:sz w:val="22"/>
          <w:szCs w:val="22"/>
        </w:rPr>
        <w:t>D.Lgs.</w:t>
      </w:r>
      <w:proofErr w:type="spellEnd"/>
      <w:r>
        <w:rPr>
          <w:rFonts w:ascii="Arial" w:eastAsia="Arial" w:hAnsi="Arial" w:cs="Arial"/>
          <w:sz w:val="22"/>
          <w:szCs w:val="22"/>
        </w:rPr>
        <w:t xml:space="preserve"> 101/2020. </w:t>
      </w:r>
    </w:p>
    <w:p w14:paraId="5F446301" w14:textId="77777777" w:rsidR="00D319AD" w:rsidRDefault="00D319AD">
      <w:pPr>
        <w:pBdr>
          <w:top w:val="none" w:sz="0" w:space="0" w:color="000000"/>
          <w:left w:val="none" w:sz="0" w:space="0" w:color="000000"/>
          <w:bottom w:val="none" w:sz="0" w:space="0" w:color="000000"/>
          <w:right w:val="none" w:sz="0" w:space="0" w:color="000000"/>
          <w:between w:val="none" w:sz="0" w:space="0" w:color="000000"/>
        </w:pBdr>
        <w:spacing w:after="6"/>
        <w:ind w:right="-8"/>
        <w:jc w:val="both"/>
        <w:rPr>
          <w:rFonts w:ascii="Arial" w:eastAsia="Arial" w:hAnsi="Arial" w:cs="Arial"/>
          <w:sz w:val="22"/>
          <w:szCs w:val="22"/>
        </w:rPr>
      </w:pPr>
    </w:p>
    <w:p w14:paraId="5D96FE65" w14:textId="77777777" w:rsidR="00D319AD" w:rsidRDefault="00000000">
      <w:pPr>
        <w:pBdr>
          <w:top w:val="none" w:sz="0" w:space="0" w:color="000000"/>
          <w:left w:val="none" w:sz="0" w:space="0" w:color="000000"/>
          <w:bottom w:val="none" w:sz="0" w:space="0" w:color="000000"/>
          <w:right w:val="none" w:sz="0" w:space="0" w:color="000000"/>
          <w:between w:val="none" w:sz="0" w:space="0" w:color="000000"/>
        </w:pBdr>
        <w:spacing w:after="6"/>
        <w:ind w:right="-8"/>
        <w:jc w:val="both"/>
        <w:rPr>
          <w:rFonts w:ascii="Arial" w:eastAsia="Arial" w:hAnsi="Arial" w:cs="Arial"/>
          <w:b/>
          <w:bCs/>
          <w:sz w:val="22"/>
          <w:szCs w:val="22"/>
        </w:rPr>
      </w:pPr>
      <w:r>
        <w:rPr>
          <w:rFonts w:ascii="Arial" w:eastAsia="Arial" w:hAnsi="Arial" w:cs="Arial"/>
          <w:b/>
          <w:bCs/>
          <w:sz w:val="22"/>
          <w:szCs w:val="22"/>
        </w:rPr>
        <w:t>Ipotesi a) (accordo integrativo):</w:t>
      </w:r>
    </w:p>
    <w:p w14:paraId="04AA4B27" w14:textId="77777777" w:rsidR="00D319AD" w:rsidRDefault="00000000">
      <w:pPr>
        <w:pBdr>
          <w:top w:val="none" w:sz="0" w:space="0" w:color="000000"/>
          <w:left w:val="none" w:sz="0" w:space="0" w:color="000000"/>
          <w:bottom w:val="none" w:sz="0" w:space="0" w:color="000000"/>
          <w:right w:val="none" w:sz="0" w:space="0" w:color="000000"/>
          <w:between w:val="none" w:sz="0" w:space="0" w:color="000000"/>
        </w:pBdr>
        <w:spacing w:after="6"/>
        <w:ind w:right="-8"/>
        <w:jc w:val="both"/>
        <w:rPr>
          <w:rFonts w:ascii="Arial" w:eastAsia="Arial" w:hAnsi="Arial" w:cs="Arial"/>
          <w:sz w:val="22"/>
          <w:szCs w:val="22"/>
        </w:rPr>
      </w:pPr>
      <w:r>
        <w:rPr>
          <w:rFonts w:ascii="Arial" w:eastAsia="Arial" w:hAnsi="Arial" w:cs="Arial"/>
          <w:sz w:val="22"/>
          <w:szCs w:val="22"/>
        </w:rPr>
        <w:t xml:space="preserve">Nel caso di medici in formazione specialistica la cui attività sia svolta in aree delle sedi formative classificate ai sensi del </w:t>
      </w:r>
      <w:proofErr w:type="spellStart"/>
      <w:r>
        <w:rPr>
          <w:rFonts w:ascii="Arial" w:eastAsia="Arial" w:hAnsi="Arial" w:cs="Arial"/>
          <w:sz w:val="22"/>
          <w:szCs w:val="22"/>
        </w:rPr>
        <w:t>D.Lgs.</w:t>
      </w:r>
      <w:proofErr w:type="spellEnd"/>
      <w:r>
        <w:rPr>
          <w:rFonts w:ascii="Arial" w:eastAsia="Arial" w:hAnsi="Arial" w:cs="Arial"/>
          <w:sz w:val="22"/>
          <w:szCs w:val="22"/>
        </w:rPr>
        <w:t xml:space="preserve"> 101/2020 </w:t>
      </w:r>
      <w:proofErr w:type="spellStart"/>
      <w:r>
        <w:rPr>
          <w:rFonts w:ascii="Arial" w:eastAsia="Arial" w:hAnsi="Arial" w:cs="Arial"/>
          <w:sz w:val="22"/>
          <w:szCs w:val="22"/>
        </w:rPr>
        <w:t>ss.mm.ii</w:t>
      </w:r>
      <w:proofErr w:type="spellEnd"/>
      <w:r>
        <w:rPr>
          <w:rFonts w:ascii="Arial" w:eastAsia="Arial" w:hAnsi="Arial" w:cs="Arial"/>
          <w:sz w:val="22"/>
          <w:szCs w:val="22"/>
        </w:rPr>
        <w:t xml:space="preserve">. si applica l’accordo integrativo (di cui all’allegato n ___) alla presente convenzione. Qualora l’attività oggetto della presente convenzione non dovesse comportare per il medico in formazione specialistica attività in zone classificate ai sensi del D. Lgs. 101/2020 </w:t>
      </w:r>
      <w:proofErr w:type="spellStart"/>
      <w:r>
        <w:rPr>
          <w:rFonts w:ascii="Arial" w:eastAsia="Arial" w:hAnsi="Arial" w:cs="Arial"/>
          <w:sz w:val="22"/>
          <w:szCs w:val="22"/>
        </w:rPr>
        <w:t>smi</w:t>
      </w:r>
      <w:proofErr w:type="spellEnd"/>
      <w:r>
        <w:rPr>
          <w:rFonts w:ascii="Arial" w:eastAsia="Arial" w:hAnsi="Arial" w:cs="Arial"/>
          <w:sz w:val="22"/>
          <w:szCs w:val="22"/>
        </w:rPr>
        <w:t>, nessun atto è dovuto in relazione alla disciplina in parola.</w:t>
      </w:r>
    </w:p>
    <w:p w14:paraId="1411BE35" w14:textId="77777777" w:rsidR="00D319AD" w:rsidRDefault="00D319AD">
      <w:pPr>
        <w:pBdr>
          <w:top w:val="none" w:sz="0" w:space="0" w:color="000000"/>
          <w:left w:val="none" w:sz="0" w:space="0" w:color="000000"/>
          <w:bottom w:val="none" w:sz="0" w:space="0" w:color="000000"/>
          <w:right w:val="none" w:sz="0" w:space="0" w:color="000000"/>
          <w:between w:val="none" w:sz="0" w:space="0" w:color="000000"/>
        </w:pBdr>
        <w:spacing w:after="6"/>
        <w:ind w:right="-8"/>
        <w:jc w:val="both"/>
        <w:rPr>
          <w:rFonts w:ascii="Arial" w:eastAsia="Arial" w:hAnsi="Arial" w:cs="Arial"/>
          <w:sz w:val="22"/>
          <w:szCs w:val="22"/>
        </w:rPr>
      </w:pPr>
    </w:p>
    <w:p w14:paraId="07BAC316" w14:textId="77777777" w:rsidR="00D319AD" w:rsidRDefault="00000000">
      <w:pPr>
        <w:pBdr>
          <w:top w:val="none" w:sz="0" w:space="0" w:color="000000"/>
          <w:left w:val="none" w:sz="0" w:space="0" w:color="000000"/>
          <w:bottom w:val="none" w:sz="0" w:space="0" w:color="000000"/>
          <w:right w:val="none" w:sz="0" w:space="0" w:color="000000"/>
          <w:between w:val="none" w:sz="0" w:space="0" w:color="000000"/>
        </w:pBdr>
        <w:spacing w:after="6"/>
        <w:ind w:right="-8"/>
        <w:jc w:val="both"/>
        <w:rPr>
          <w:rFonts w:ascii="Arial" w:eastAsia="Arial" w:hAnsi="Arial" w:cs="Arial"/>
          <w:b/>
          <w:bCs/>
          <w:sz w:val="22"/>
          <w:szCs w:val="22"/>
        </w:rPr>
      </w:pPr>
      <w:r>
        <w:rPr>
          <w:rFonts w:ascii="Arial" w:eastAsia="Arial" w:hAnsi="Arial" w:cs="Arial"/>
          <w:b/>
          <w:bCs/>
          <w:sz w:val="22"/>
          <w:szCs w:val="22"/>
        </w:rPr>
        <w:lastRenderedPageBreak/>
        <w:t>Ipotesi b) (senza accordo integrativo):</w:t>
      </w:r>
    </w:p>
    <w:p w14:paraId="22DACF94" w14:textId="77777777" w:rsidR="00D319AD" w:rsidRDefault="00D319AD">
      <w:pPr>
        <w:pBdr>
          <w:top w:val="none" w:sz="0" w:space="0" w:color="000000"/>
          <w:left w:val="none" w:sz="0" w:space="0" w:color="000000"/>
          <w:bottom w:val="none" w:sz="0" w:space="0" w:color="000000"/>
          <w:right w:val="none" w:sz="0" w:space="0" w:color="000000"/>
          <w:between w:val="none" w:sz="0" w:space="0" w:color="000000"/>
        </w:pBdr>
        <w:spacing w:after="6"/>
        <w:ind w:right="-8"/>
        <w:jc w:val="both"/>
        <w:rPr>
          <w:rFonts w:ascii="Arial" w:eastAsia="Arial" w:hAnsi="Arial" w:cs="Arial"/>
          <w:sz w:val="22"/>
          <w:szCs w:val="22"/>
        </w:rPr>
      </w:pPr>
    </w:p>
    <w:p w14:paraId="3F5A172A" w14:textId="77777777" w:rsidR="00D319AD" w:rsidRDefault="00000000">
      <w:pPr>
        <w:pBdr>
          <w:top w:val="none" w:sz="0" w:space="0" w:color="000000"/>
          <w:left w:val="none" w:sz="0" w:space="0" w:color="000000"/>
          <w:bottom w:val="none" w:sz="0" w:space="0" w:color="000000"/>
          <w:right w:val="none" w:sz="0" w:space="0" w:color="000000"/>
          <w:between w:val="none" w:sz="0" w:space="0" w:color="000000"/>
        </w:pBdr>
        <w:spacing w:after="6"/>
        <w:ind w:right="-8"/>
        <w:jc w:val="both"/>
        <w:rPr>
          <w:rFonts w:ascii="Arial" w:eastAsia="Arial" w:hAnsi="Arial" w:cs="Arial"/>
          <w:sz w:val="22"/>
          <w:szCs w:val="22"/>
        </w:rPr>
      </w:pPr>
      <w:r>
        <w:rPr>
          <w:rFonts w:ascii="Arial" w:eastAsia="Arial" w:hAnsi="Arial" w:cs="Arial"/>
          <w:sz w:val="22"/>
          <w:szCs w:val="22"/>
        </w:rPr>
        <w:t xml:space="preserve">Nel caso in cui i medici in formazione specialistica vengano assegnati a un’Unità Operativa in cui siano presenti aree classificate e, per le attività che </w:t>
      </w:r>
      <w:r>
        <w:rPr>
          <w:rFonts w:ascii="Arial" w:eastAsia="Arial" w:hAnsi="Arial" w:cs="Arial"/>
          <w:color w:val="000000"/>
          <w:sz w:val="22"/>
          <w:szCs w:val="22"/>
        </w:rPr>
        <w:t>qui svolgeranno</w:t>
      </w:r>
      <w:r>
        <w:rPr>
          <w:rFonts w:ascii="Arial" w:eastAsia="Arial" w:hAnsi="Arial" w:cs="Arial"/>
          <w:sz w:val="22"/>
          <w:szCs w:val="22"/>
        </w:rPr>
        <w:t xml:space="preserve">, siano classificati dall’Esperto di Radioprotezione dell’Università, l’Azienda dovrà dotare il medico di tutte le protezioni previste nonché effettuare i periodici controlli mediante l’utilizzo di appositi dosimetri. Per tali lavoratori classificati come </w:t>
      </w:r>
      <w:proofErr w:type="spellStart"/>
      <w:r>
        <w:rPr>
          <w:rFonts w:ascii="Arial" w:eastAsia="Arial" w:hAnsi="Arial" w:cs="Arial"/>
          <w:sz w:val="22"/>
          <w:szCs w:val="22"/>
        </w:rPr>
        <w:t>radioesposti</w:t>
      </w:r>
      <w:proofErr w:type="spellEnd"/>
      <w:r>
        <w:rPr>
          <w:rFonts w:ascii="Arial" w:eastAsia="Arial" w:hAnsi="Arial" w:cs="Arial"/>
          <w:sz w:val="22"/>
          <w:szCs w:val="22"/>
        </w:rPr>
        <w:t xml:space="preserve"> l’Azienda dovrà ricevere il giudizio di idoneità, in corso di validità, del Medico Autorizzato dell’Università. Qualora l’attività oggetto della presente convenzione non dovesse comportare per il medico in formazione specialistica attività in zone classificate ai sensi del D. Lgs. 101/20 </w:t>
      </w:r>
      <w:proofErr w:type="spellStart"/>
      <w:r>
        <w:rPr>
          <w:rFonts w:ascii="Arial" w:eastAsia="Arial" w:hAnsi="Arial" w:cs="Arial"/>
          <w:sz w:val="22"/>
          <w:szCs w:val="22"/>
        </w:rPr>
        <w:t>smi</w:t>
      </w:r>
      <w:proofErr w:type="spellEnd"/>
      <w:r>
        <w:rPr>
          <w:rFonts w:ascii="Arial" w:eastAsia="Arial" w:hAnsi="Arial" w:cs="Arial"/>
          <w:sz w:val="22"/>
          <w:szCs w:val="22"/>
        </w:rPr>
        <w:t>, nessun atto è dovuto in relazione alla disciplina in parola.</w:t>
      </w:r>
    </w:p>
    <w:p w14:paraId="7E377B26" w14:textId="77777777" w:rsidR="00D319AD" w:rsidRDefault="00D319AD">
      <w:pPr>
        <w:pBdr>
          <w:top w:val="none" w:sz="0" w:space="0" w:color="000000"/>
          <w:left w:val="none" w:sz="0" w:space="0" w:color="000000"/>
          <w:bottom w:val="none" w:sz="0" w:space="0" w:color="000000"/>
          <w:right w:val="none" w:sz="0" w:space="0" w:color="000000"/>
          <w:between w:val="none" w:sz="0" w:space="0" w:color="000000"/>
        </w:pBdr>
        <w:spacing w:after="6"/>
        <w:ind w:right="-8"/>
        <w:jc w:val="both"/>
        <w:rPr>
          <w:rFonts w:ascii="Arial" w:eastAsia="Arial" w:hAnsi="Arial" w:cs="Arial"/>
          <w:sz w:val="22"/>
          <w:szCs w:val="22"/>
        </w:rPr>
      </w:pPr>
    </w:p>
    <w:p w14:paraId="317C594A" w14:textId="77777777" w:rsidR="00D319AD" w:rsidRDefault="00000000">
      <w:pPr>
        <w:tabs>
          <w:tab w:val="left" w:pos="720"/>
          <w:tab w:val="left" w:pos="1440"/>
          <w:tab w:val="left" w:pos="2160"/>
          <w:tab w:val="left" w:pos="2880"/>
          <w:tab w:val="left" w:pos="3600"/>
          <w:tab w:val="left" w:pos="4320"/>
          <w:tab w:val="left" w:pos="5040"/>
          <w:tab w:val="left" w:pos="5760"/>
          <w:tab w:val="left" w:pos="6480"/>
          <w:tab w:val="left" w:pos="7200"/>
        </w:tabs>
        <w:ind w:right="142"/>
        <w:jc w:val="center"/>
        <w:rPr>
          <w:rFonts w:ascii="Arial" w:eastAsia="Arial" w:hAnsi="Arial" w:cs="Arial"/>
          <w:b/>
          <w:bCs/>
          <w:sz w:val="22"/>
          <w:szCs w:val="22"/>
        </w:rPr>
      </w:pPr>
      <w:r>
        <w:rPr>
          <w:rFonts w:ascii="Arial" w:eastAsia="Arial" w:hAnsi="Arial" w:cs="Arial"/>
          <w:b/>
          <w:bCs/>
          <w:sz w:val="22"/>
          <w:szCs w:val="22"/>
        </w:rPr>
        <w:t>Articolo 9 - Trattamento dei dati personali</w:t>
      </w:r>
    </w:p>
    <w:p w14:paraId="0A7A48B9" w14:textId="77777777" w:rsidR="00D319AD" w:rsidRDefault="00000000">
      <w:pPr>
        <w:tabs>
          <w:tab w:val="left" w:pos="720"/>
          <w:tab w:val="left" w:pos="1440"/>
          <w:tab w:val="left" w:pos="2160"/>
          <w:tab w:val="left" w:pos="2880"/>
          <w:tab w:val="left" w:pos="3600"/>
          <w:tab w:val="left" w:pos="4320"/>
          <w:tab w:val="left" w:pos="5040"/>
          <w:tab w:val="left" w:pos="5760"/>
          <w:tab w:val="left" w:pos="6480"/>
          <w:tab w:val="left" w:pos="7200"/>
        </w:tabs>
        <w:ind w:right="142"/>
        <w:jc w:val="both"/>
        <w:rPr>
          <w:rFonts w:ascii="Arial" w:eastAsia="Arial" w:hAnsi="Arial" w:cs="Arial"/>
          <w:sz w:val="22"/>
          <w:szCs w:val="22"/>
        </w:rPr>
      </w:pPr>
      <w:r>
        <w:rPr>
          <w:rFonts w:ascii="Arial" w:eastAsia="Arial" w:hAnsi="Arial" w:cs="Arial"/>
          <w:sz w:val="22"/>
          <w:szCs w:val="22"/>
        </w:rPr>
        <w:t>Le Parti, ai fini della corretta esecuzione delle prestazioni poste a proprio carico in base alla presente convenzione e alla relativa normativa applicabile (normativa in materia di formazione: specialistica, tirocini, etc.), trattano i dati personali dei soggetti interessati in qualità di Titolari autonomi del trattamento e nel rispetto delle disposizioni del Regolamento EU 679/2016 (GDPR).</w:t>
      </w:r>
    </w:p>
    <w:p w14:paraId="104496B6" w14:textId="77777777" w:rsidR="00D319AD" w:rsidRDefault="00000000">
      <w:pPr>
        <w:tabs>
          <w:tab w:val="left" w:pos="720"/>
          <w:tab w:val="left" w:pos="1440"/>
          <w:tab w:val="left" w:pos="2160"/>
          <w:tab w:val="left" w:pos="2880"/>
          <w:tab w:val="left" w:pos="3600"/>
          <w:tab w:val="left" w:pos="4320"/>
          <w:tab w:val="left" w:pos="5040"/>
          <w:tab w:val="left" w:pos="5760"/>
          <w:tab w:val="left" w:pos="6480"/>
          <w:tab w:val="left" w:pos="7200"/>
        </w:tabs>
        <w:ind w:right="142"/>
        <w:jc w:val="both"/>
        <w:rPr>
          <w:rFonts w:ascii="Arial" w:eastAsia="Arial" w:hAnsi="Arial" w:cs="Arial"/>
          <w:sz w:val="22"/>
          <w:szCs w:val="22"/>
        </w:rPr>
      </w:pPr>
      <w:r>
        <w:rPr>
          <w:rFonts w:ascii="Arial" w:eastAsia="Arial" w:hAnsi="Arial" w:cs="Arial"/>
          <w:sz w:val="22"/>
          <w:szCs w:val="22"/>
        </w:rPr>
        <w:t>I dati sono trattati ai fini della creazione di un percorso formativo e dello svolgimento delle attività formative professionalizzanti. Il trattamento ha finalità amministrative, organizzative e/o logistiche e i dati trattati riguardano, senza pretesa di esaustività: dati identificativi degli interessati, informazioni personali inerenti alle attività pratiche svolte nell’ambito del percorso formativo e, se necessario, dati relativi alla carriera universitaria, dati inseriti nei curricula, dati relativi ad assenze e connessi giustificativi, dati riferiti alla sorveglianza sanitaria, etc.</w:t>
      </w:r>
    </w:p>
    <w:p w14:paraId="32566BC1" w14:textId="77777777" w:rsidR="00D319AD" w:rsidRDefault="00000000">
      <w:pPr>
        <w:tabs>
          <w:tab w:val="left" w:pos="720"/>
          <w:tab w:val="left" w:pos="1440"/>
          <w:tab w:val="left" w:pos="2160"/>
          <w:tab w:val="left" w:pos="2880"/>
          <w:tab w:val="left" w:pos="3600"/>
          <w:tab w:val="left" w:pos="4320"/>
          <w:tab w:val="left" w:pos="5040"/>
          <w:tab w:val="left" w:pos="5760"/>
          <w:tab w:val="left" w:pos="6480"/>
          <w:tab w:val="left" w:pos="7200"/>
        </w:tabs>
        <w:ind w:right="142"/>
        <w:jc w:val="both"/>
        <w:rPr>
          <w:rFonts w:ascii="Arial" w:eastAsia="Arial" w:hAnsi="Arial" w:cs="Arial"/>
          <w:sz w:val="22"/>
          <w:szCs w:val="22"/>
        </w:rPr>
      </w:pPr>
      <w:r>
        <w:rPr>
          <w:rFonts w:ascii="Arial" w:eastAsia="Arial" w:hAnsi="Arial" w:cs="Arial"/>
          <w:sz w:val="22"/>
          <w:szCs w:val="22"/>
        </w:rPr>
        <w:t xml:space="preserve">Il soggetto ospitante autorizza lo studente al trattamento dei dati personali, in aderenza all’art. 29 del Regolamento EU 679/2016 e all’articolo 2-quaterdecies del </w:t>
      </w:r>
      <w:proofErr w:type="spellStart"/>
      <w:r>
        <w:rPr>
          <w:rFonts w:ascii="Arial" w:eastAsia="Arial" w:hAnsi="Arial" w:cs="Arial"/>
          <w:sz w:val="22"/>
          <w:szCs w:val="22"/>
        </w:rPr>
        <w:t>D.Lgs.</w:t>
      </w:r>
      <w:proofErr w:type="spellEnd"/>
      <w:r>
        <w:rPr>
          <w:rFonts w:ascii="Arial" w:eastAsia="Arial" w:hAnsi="Arial" w:cs="Arial"/>
          <w:sz w:val="22"/>
          <w:szCs w:val="22"/>
        </w:rPr>
        <w:t xml:space="preserve"> 196/2003, fornendo adeguate istruzioni in modo da tutelare l’integrità e la riservatezza dei dati e i diritti degli interessati.</w:t>
      </w:r>
    </w:p>
    <w:p w14:paraId="3870A853" w14:textId="77777777" w:rsidR="00D319AD" w:rsidRDefault="00000000">
      <w:pPr>
        <w:tabs>
          <w:tab w:val="left" w:pos="720"/>
          <w:tab w:val="left" w:pos="1440"/>
          <w:tab w:val="left" w:pos="2160"/>
          <w:tab w:val="left" w:pos="2880"/>
          <w:tab w:val="left" w:pos="3600"/>
          <w:tab w:val="left" w:pos="4320"/>
          <w:tab w:val="left" w:pos="5040"/>
          <w:tab w:val="left" w:pos="5760"/>
          <w:tab w:val="left" w:pos="6480"/>
          <w:tab w:val="left" w:pos="7200"/>
        </w:tabs>
        <w:ind w:right="142"/>
        <w:jc w:val="both"/>
        <w:rPr>
          <w:rFonts w:ascii="Arial" w:eastAsia="Arial" w:hAnsi="Arial" w:cs="Arial"/>
          <w:sz w:val="22"/>
          <w:szCs w:val="22"/>
        </w:rPr>
      </w:pPr>
      <w:r>
        <w:rPr>
          <w:rFonts w:ascii="Arial" w:eastAsia="Arial" w:hAnsi="Arial" w:cs="Arial"/>
          <w:sz w:val="22"/>
          <w:szCs w:val="22"/>
        </w:rPr>
        <w:t>Le Parti si impegnano a fornire agli interessati idonea informativa ai sensi degli artt. 13 e 14 del Regolamento EU 679/2016, in merito al trattamento dei dati per le finalità sopra descritte, specificando tra le altre informazioni che i dati potranno essere comunicati all’altra parte, nel rispetto delle disposizioni e dei principi di cui al citato Regolamento.</w:t>
      </w:r>
    </w:p>
    <w:p w14:paraId="54F6507E" w14:textId="77777777" w:rsidR="00D319AD" w:rsidRDefault="00000000">
      <w:pPr>
        <w:tabs>
          <w:tab w:val="left" w:pos="720"/>
          <w:tab w:val="left" w:pos="1440"/>
          <w:tab w:val="left" w:pos="2160"/>
          <w:tab w:val="left" w:pos="2880"/>
          <w:tab w:val="left" w:pos="3600"/>
          <w:tab w:val="left" w:pos="4320"/>
          <w:tab w:val="left" w:pos="5040"/>
          <w:tab w:val="left" w:pos="5760"/>
          <w:tab w:val="left" w:pos="6480"/>
          <w:tab w:val="left" w:pos="7200"/>
        </w:tabs>
        <w:ind w:right="142"/>
        <w:jc w:val="both"/>
        <w:rPr>
          <w:rFonts w:ascii="Arial" w:eastAsia="Arial" w:hAnsi="Arial" w:cs="Arial"/>
          <w:sz w:val="22"/>
          <w:szCs w:val="22"/>
        </w:rPr>
      </w:pPr>
      <w:r>
        <w:rPr>
          <w:rFonts w:ascii="Arial" w:eastAsia="Arial" w:hAnsi="Arial" w:cs="Arial"/>
          <w:sz w:val="22"/>
          <w:szCs w:val="22"/>
        </w:rPr>
        <w:t>Le Parti, inoltre, riconoscono la nullità di qualsiasi clausola della presente Convenzione che si ponga in contrasto e/o che sia incompatibile con la normativa vigente in materia di protezione dei dati personali. Per quanto qui non espressamente disciplinato, si rinvia alla normativa italiana ed eurounitaria applicabile in materia.</w:t>
      </w:r>
    </w:p>
    <w:p w14:paraId="087AD189" w14:textId="77777777" w:rsidR="00D319AD" w:rsidRDefault="00000000">
      <w:pPr>
        <w:pBdr>
          <w:top w:val="none" w:sz="0" w:space="0" w:color="000000"/>
          <w:left w:val="none" w:sz="0" w:space="0" w:color="000000"/>
          <w:bottom w:val="none" w:sz="0" w:space="0" w:color="000000"/>
          <w:right w:val="none" w:sz="0" w:space="0" w:color="000000"/>
          <w:between w:val="none" w:sz="0" w:space="0" w:color="000000"/>
        </w:pBdr>
        <w:spacing w:before="240" w:after="12"/>
        <w:ind w:right="-8"/>
        <w:jc w:val="center"/>
        <w:rPr>
          <w:rFonts w:ascii="Arial" w:eastAsia="Arial" w:hAnsi="Arial" w:cs="Arial"/>
          <w:b/>
          <w:bCs/>
          <w:sz w:val="22"/>
          <w:szCs w:val="22"/>
        </w:rPr>
      </w:pPr>
      <w:r>
        <w:rPr>
          <w:rFonts w:ascii="Arial" w:eastAsia="Arial" w:hAnsi="Arial" w:cs="Arial"/>
          <w:b/>
          <w:bCs/>
          <w:sz w:val="22"/>
          <w:szCs w:val="22"/>
        </w:rPr>
        <w:t>Articolo 10 - Verifica della corretta applicazione della convenzione</w:t>
      </w:r>
    </w:p>
    <w:p w14:paraId="6AC52D7D" w14:textId="77777777" w:rsidR="00D319AD" w:rsidRDefault="00000000">
      <w:pPr>
        <w:pBdr>
          <w:top w:val="none" w:sz="0" w:space="0" w:color="000000"/>
          <w:left w:val="none" w:sz="0" w:space="0" w:color="000000"/>
          <w:bottom w:val="none" w:sz="0" w:space="0" w:color="000000"/>
          <w:right w:val="none" w:sz="0" w:space="0" w:color="000000"/>
          <w:between w:val="none" w:sz="0" w:space="0" w:color="000000"/>
        </w:pBdr>
        <w:spacing w:after="6"/>
        <w:ind w:right="-8"/>
        <w:jc w:val="both"/>
        <w:rPr>
          <w:rFonts w:ascii="Arial" w:eastAsia="Arial" w:hAnsi="Arial" w:cs="Arial"/>
          <w:sz w:val="22"/>
          <w:szCs w:val="22"/>
        </w:rPr>
      </w:pPr>
      <w:r>
        <w:rPr>
          <w:rFonts w:ascii="Arial" w:eastAsia="Arial" w:hAnsi="Arial" w:cs="Arial"/>
          <w:sz w:val="22"/>
          <w:szCs w:val="22"/>
        </w:rPr>
        <w:t xml:space="preserve">Il Direttore della Scuola ed il Responsabile della struttura/Direttore sanitario interessata vigilano sulla corretta applicazione della presente convenzione e sul suo regolare svolgimento, e a tal fine conducono le opportune e necessarie verifiche.  </w:t>
      </w:r>
    </w:p>
    <w:p w14:paraId="296F0182" w14:textId="77777777" w:rsidR="00D319AD" w:rsidRDefault="00000000">
      <w:pPr>
        <w:pBdr>
          <w:top w:val="none" w:sz="0" w:space="0" w:color="000000"/>
          <w:left w:val="none" w:sz="0" w:space="0" w:color="000000"/>
          <w:bottom w:val="none" w:sz="0" w:space="0" w:color="000000"/>
          <w:right w:val="none" w:sz="0" w:space="0" w:color="000000"/>
          <w:between w:val="none" w:sz="0" w:space="0" w:color="000000"/>
        </w:pBdr>
        <w:spacing w:before="240" w:after="12"/>
        <w:ind w:right="-8"/>
        <w:jc w:val="center"/>
        <w:rPr>
          <w:rFonts w:ascii="Arial" w:eastAsia="Arial" w:hAnsi="Arial" w:cs="Arial"/>
          <w:b/>
          <w:bCs/>
          <w:sz w:val="22"/>
          <w:szCs w:val="22"/>
        </w:rPr>
      </w:pPr>
      <w:r>
        <w:rPr>
          <w:rFonts w:ascii="Arial" w:eastAsia="Arial" w:hAnsi="Arial" w:cs="Arial"/>
          <w:b/>
          <w:bCs/>
          <w:sz w:val="22"/>
          <w:szCs w:val="22"/>
        </w:rPr>
        <w:t>Articolo 11 – Modifiche alla convenzione</w:t>
      </w:r>
    </w:p>
    <w:p w14:paraId="22999DB0" w14:textId="5702BBA9" w:rsidR="00D319AD" w:rsidRDefault="00000000">
      <w:pPr>
        <w:jc w:val="both"/>
        <w:rPr>
          <w:rFonts w:ascii="Arial" w:eastAsia="Arial" w:hAnsi="Arial" w:cs="Arial"/>
          <w:sz w:val="22"/>
          <w:szCs w:val="22"/>
        </w:rPr>
      </w:pPr>
      <w:r>
        <w:rPr>
          <w:rFonts w:ascii="Arial" w:eastAsia="Arial" w:hAnsi="Arial" w:cs="Arial"/>
          <w:sz w:val="22"/>
          <w:szCs w:val="22"/>
        </w:rPr>
        <w:t xml:space="preserve">Le parti possono concordare, attraverso scambio formale di note, successive modifiche all’ambito del rapporto di collaborazione di cui all’articolo 2 della presente convenzione, per ciò che riguarda le Scuole di Specializzazione interessate e/o le Unità Operative coinvolte e la loro tipologia. </w:t>
      </w:r>
    </w:p>
    <w:p w14:paraId="7A432B05" w14:textId="77777777" w:rsidR="00D319AD" w:rsidRDefault="00D319AD">
      <w:pPr>
        <w:widowControl w:val="0"/>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284"/>
        </w:tabs>
        <w:jc w:val="both"/>
        <w:rPr>
          <w:rFonts w:ascii="Arial" w:eastAsia="Arial" w:hAnsi="Arial" w:cs="Arial"/>
          <w:sz w:val="22"/>
          <w:szCs w:val="22"/>
        </w:rPr>
      </w:pPr>
    </w:p>
    <w:p w14:paraId="7DD666F5" w14:textId="77777777" w:rsidR="00D319AD" w:rsidRDefault="00000000">
      <w:pPr>
        <w:pBdr>
          <w:top w:val="none" w:sz="0" w:space="0" w:color="000000"/>
          <w:left w:val="none" w:sz="0" w:space="0" w:color="000000"/>
          <w:bottom w:val="none" w:sz="0" w:space="0" w:color="000000"/>
          <w:right w:val="none" w:sz="0" w:space="0" w:color="000000"/>
          <w:between w:val="none" w:sz="0" w:space="0" w:color="000000"/>
        </w:pBdr>
        <w:ind w:right="142"/>
        <w:jc w:val="center"/>
        <w:rPr>
          <w:rFonts w:ascii="Arial" w:eastAsia="Arial" w:hAnsi="Arial" w:cs="Arial"/>
          <w:b/>
          <w:bCs/>
          <w:sz w:val="22"/>
          <w:szCs w:val="22"/>
        </w:rPr>
      </w:pPr>
      <w:r>
        <w:rPr>
          <w:rFonts w:ascii="Arial" w:eastAsia="Arial" w:hAnsi="Arial" w:cs="Arial"/>
          <w:b/>
          <w:bCs/>
          <w:sz w:val="22"/>
          <w:szCs w:val="22"/>
        </w:rPr>
        <w:t>Articolo 12 – Durata della convenzione, procedure di proroga e rinnovo recesso e scioglimento</w:t>
      </w:r>
    </w:p>
    <w:p w14:paraId="2538C6DB" w14:textId="77777777" w:rsidR="00D319AD" w:rsidRDefault="00000000">
      <w:pPr>
        <w:pBdr>
          <w:top w:val="none" w:sz="0" w:space="0" w:color="000000"/>
          <w:left w:val="none" w:sz="0" w:space="0" w:color="000000"/>
          <w:bottom w:val="none" w:sz="0" w:space="0" w:color="000000"/>
          <w:right w:val="none" w:sz="0" w:space="0" w:color="000000"/>
          <w:between w:val="none" w:sz="0" w:space="0" w:color="000000"/>
        </w:pBdr>
        <w:tabs>
          <w:tab w:val="left" w:pos="284"/>
        </w:tabs>
        <w:jc w:val="both"/>
        <w:rPr>
          <w:rFonts w:ascii="Arial" w:eastAsia="Arial" w:hAnsi="Arial" w:cs="Arial"/>
          <w:sz w:val="22"/>
          <w:szCs w:val="22"/>
        </w:rPr>
      </w:pPr>
      <w:r>
        <w:rPr>
          <w:rFonts w:ascii="Arial" w:eastAsia="Arial" w:hAnsi="Arial" w:cs="Arial"/>
          <w:sz w:val="22"/>
          <w:szCs w:val="22"/>
        </w:rPr>
        <w:t>La presente convenzione ha una durata pari a … anni, a decorrere dalla data di perfezionamento della stessa, con possibilità di:</w:t>
      </w:r>
    </w:p>
    <w:p w14:paraId="0E319129" w14:textId="77777777" w:rsidR="00D319AD"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left" w:pos="284"/>
        </w:tabs>
        <w:ind w:left="284" w:hanging="284"/>
        <w:jc w:val="both"/>
        <w:rPr>
          <w:rFonts w:ascii="Arial" w:eastAsia="Arial" w:hAnsi="Arial" w:cs="Arial"/>
          <w:sz w:val="22"/>
          <w:szCs w:val="22"/>
        </w:rPr>
      </w:pPr>
      <w:r>
        <w:rPr>
          <w:rFonts w:ascii="Arial" w:eastAsia="Arial" w:hAnsi="Arial" w:cs="Arial"/>
          <w:sz w:val="22"/>
          <w:szCs w:val="22"/>
        </w:rPr>
        <w:t xml:space="preserve">proroga per ulteriori periodi concordati fra le Parti, tramite scambio formale di note, che si affiancherà al testo originario immodificato della convenzione già sottoscritta, approvato dai rispettivi organi competenti. Il mancato invio, entro 60 giorni dalla scadenza dell’atto originario, di comunicazione scritta di accettazione della proroga, costituirà giusta causa di recesso per la controparte; </w:t>
      </w:r>
    </w:p>
    <w:p w14:paraId="1E9A7DF4" w14:textId="77777777" w:rsidR="00D319AD"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left" w:pos="284"/>
        </w:tabs>
        <w:ind w:left="284" w:hanging="284"/>
        <w:jc w:val="both"/>
        <w:rPr>
          <w:rFonts w:ascii="Arial" w:eastAsia="Arial" w:hAnsi="Arial" w:cs="Arial"/>
          <w:b/>
          <w:bCs/>
          <w:sz w:val="22"/>
          <w:szCs w:val="22"/>
        </w:rPr>
      </w:pPr>
      <w:r>
        <w:rPr>
          <w:rFonts w:ascii="Arial" w:eastAsia="Arial" w:hAnsi="Arial" w:cs="Arial"/>
          <w:sz w:val="22"/>
          <w:szCs w:val="22"/>
        </w:rPr>
        <w:lastRenderedPageBreak/>
        <w:t>rinnovo per ulteriori periodi di pari durata, sulla base della sottoscrizione di una nuova versione corretta e modificata della convenzione originaria, approvata dai rispettivi organi competenti.</w:t>
      </w:r>
    </w:p>
    <w:p w14:paraId="27DECBFD" w14:textId="77777777" w:rsidR="00D319AD" w:rsidRDefault="00000000">
      <w:pPr>
        <w:pBdr>
          <w:top w:val="none" w:sz="0" w:space="0" w:color="000000"/>
          <w:left w:val="none" w:sz="0" w:space="0" w:color="000000"/>
          <w:bottom w:val="none" w:sz="0" w:space="0" w:color="000000"/>
          <w:right w:val="none" w:sz="0" w:space="0" w:color="000000"/>
          <w:between w:val="none" w:sz="0" w:space="0" w:color="000000"/>
        </w:pBdr>
        <w:tabs>
          <w:tab w:val="left" w:pos="284"/>
        </w:tabs>
        <w:jc w:val="both"/>
        <w:rPr>
          <w:rFonts w:ascii="Arial" w:eastAsia="Arial" w:hAnsi="Arial" w:cs="Arial"/>
          <w:sz w:val="22"/>
          <w:szCs w:val="22"/>
        </w:rPr>
      </w:pPr>
      <w:r>
        <w:rPr>
          <w:rFonts w:ascii="Arial" w:eastAsia="Arial" w:hAnsi="Arial" w:cs="Arial"/>
          <w:sz w:val="22"/>
          <w:szCs w:val="22"/>
        </w:rPr>
        <w:t>Le Parti hanno facoltà di recedere unilateralmente dalla presente convenzione ovvero di scioglierla consensualmente; il recesso deve essere esercitato mediante comunicazione scritta da notificare a mezzo Posta elettronica certificata (PEC). Il recesso ha effetto decorsi tre mesi dalla data di notifica dello stesso. Il recesso unilaterale o lo scioglimento hanno effetto per l’avvenire e non incidono sulla parte di convenzione già eseguita. In caso di recesso unilaterale o di scioglimento le Parti concordano fin d’ora, comunque, di portare a conclusione le attività in corso.</w:t>
      </w:r>
    </w:p>
    <w:p w14:paraId="2944744A" w14:textId="77777777" w:rsidR="00D319AD" w:rsidRDefault="00000000">
      <w:pPr>
        <w:pBdr>
          <w:top w:val="none" w:sz="0" w:space="0" w:color="000000"/>
          <w:left w:val="none" w:sz="0" w:space="0" w:color="000000"/>
          <w:bottom w:val="none" w:sz="0" w:space="0" w:color="000000"/>
          <w:right w:val="none" w:sz="0" w:space="0" w:color="000000"/>
          <w:between w:val="none" w:sz="0" w:space="0" w:color="000000"/>
        </w:pBdr>
        <w:tabs>
          <w:tab w:val="left" w:pos="284"/>
        </w:tabs>
        <w:jc w:val="both"/>
        <w:rPr>
          <w:rFonts w:ascii="Arial" w:eastAsia="Arial" w:hAnsi="Arial" w:cs="Arial"/>
          <w:sz w:val="22"/>
          <w:szCs w:val="22"/>
        </w:rPr>
      </w:pPr>
      <w:r>
        <w:rPr>
          <w:rFonts w:ascii="Arial" w:eastAsia="Arial" w:hAnsi="Arial" w:cs="Arial"/>
          <w:sz w:val="22"/>
          <w:szCs w:val="22"/>
        </w:rPr>
        <w:t>In caso di scadenza, è comunque fatta salva la possibilità di garantire, se necessario e tramite scambio formale di note, la conclusione dei percorsi formativi in corso di svolgimento.</w:t>
      </w:r>
    </w:p>
    <w:p w14:paraId="422E0A62" w14:textId="77777777" w:rsidR="00D319AD" w:rsidRDefault="00D319AD">
      <w:pPr>
        <w:pBdr>
          <w:top w:val="none" w:sz="0" w:space="0" w:color="000000"/>
          <w:left w:val="none" w:sz="0" w:space="0" w:color="000000"/>
          <w:bottom w:val="none" w:sz="0" w:space="0" w:color="000000"/>
          <w:right w:val="none" w:sz="0" w:space="0" w:color="000000"/>
          <w:between w:val="none" w:sz="0" w:space="0" w:color="000000"/>
        </w:pBdr>
        <w:tabs>
          <w:tab w:val="left" w:pos="284"/>
        </w:tabs>
        <w:jc w:val="both"/>
        <w:rPr>
          <w:rFonts w:ascii="Arial" w:eastAsia="Arial" w:hAnsi="Arial" w:cs="Arial"/>
          <w:sz w:val="22"/>
          <w:szCs w:val="22"/>
        </w:rPr>
      </w:pPr>
    </w:p>
    <w:p w14:paraId="7B5120B9" w14:textId="77777777" w:rsidR="00D319AD" w:rsidRDefault="00000000">
      <w:pPr>
        <w:widowControl w:val="0"/>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s>
        <w:jc w:val="center"/>
        <w:rPr>
          <w:rFonts w:ascii="Arial" w:eastAsia="Arial" w:hAnsi="Arial" w:cs="Arial"/>
          <w:b/>
          <w:bCs/>
          <w:sz w:val="22"/>
          <w:szCs w:val="22"/>
        </w:rPr>
      </w:pPr>
      <w:r>
        <w:rPr>
          <w:rFonts w:ascii="Arial" w:eastAsia="Arial" w:hAnsi="Arial" w:cs="Arial"/>
          <w:b/>
          <w:bCs/>
          <w:sz w:val="22"/>
          <w:szCs w:val="22"/>
        </w:rPr>
        <w:t>Articolo 13 – Controversie</w:t>
      </w:r>
    </w:p>
    <w:p w14:paraId="72615237" w14:textId="77777777" w:rsidR="00D319AD" w:rsidRDefault="00000000">
      <w:pPr>
        <w:widowControl w:val="0"/>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284"/>
        </w:tabs>
        <w:jc w:val="both"/>
        <w:rPr>
          <w:rFonts w:ascii="Arial" w:eastAsia="Arial" w:hAnsi="Arial" w:cs="Arial"/>
          <w:sz w:val="22"/>
          <w:szCs w:val="22"/>
        </w:rPr>
      </w:pPr>
      <w:r>
        <w:rPr>
          <w:rFonts w:ascii="Arial" w:eastAsia="Arial" w:hAnsi="Arial" w:cs="Arial"/>
          <w:sz w:val="22"/>
          <w:szCs w:val="22"/>
        </w:rPr>
        <w:t xml:space="preserve">Le Parti concordano di definire in via amichevole qualsiasi controversia dovesse insorgere dall’interpretazione e dall’applicazione della presente convenzione. </w:t>
      </w:r>
    </w:p>
    <w:p w14:paraId="1A9BEF4F" w14:textId="77777777" w:rsidR="00D319AD" w:rsidRDefault="00000000">
      <w:pPr>
        <w:widowControl w:val="0"/>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284"/>
        </w:tabs>
        <w:jc w:val="both"/>
        <w:rPr>
          <w:rFonts w:ascii="Arial" w:eastAsia="Arial" w:hAnsi="Arial" w:cs="Arial"/>
          <w:sz w:val="22"/>
          <w:szCs w:val="22"/>
        </w:rPr>
      </w:pPr>
      <w:r>
        <w:rPr>
          <w:rFonts w:ascii="Arial" w:eastAsia="Arial" w:hAnsi="Arial" w:cs="Arial"/>
          <w:sz w:val="22"/>
          <w:szCs w:val="22"/>
        </w:rPr>
        <w:t>Le Parti convengono che, non perfezionata tale amichevole composizione, ogni controversia in materia di diritti ed obblighi, interpretazione e applicazione della convenzione medesima sarà rimessa alla competenza dell’autorità giudiziaria e che sarà competente in via esclusiva il Foro di Ferrara.</w:t>
      </w:r>
    </w:p>
    <w:p w14:paraId="6B386FC1" w14:textId="77777777" w:rsidR="00D319AD" w:rsidRDefault="00D319AD">
      <w:pPr>
        <w:pBdr>
          <w:top w:val="none" w:sz="0" w:space="0" w:color="000000"/>
          <w:left w:val="none" w:sz="0" w:space="0" w:color="000000"/>
          <w:bottom w:val="none" w:sz="0" w:space="0" w:color="000000"/>
          <w:right w:val="none" w:sz="0" w:space="0" w:color="000000"/>
          <w:between w:val="none" w:sz="0" w:space="0" w:color="000000"/>
        </w:pBdr>
        <w:tabs>
          <w:tab w:val="left" w:pos="284"/>
        </w:tabs>
        <w:jc w:val="both"/>
        <w:rPr>
          <w:rFonts w:ascii="Arial" w:eastAsia="Arial" w:hAnsi="Arial" w:cs="Arial"/>
          <w:sz w:val="22"/>
          <w:szCs w:val="22"/>
        </w:rPr>
      </w:pPr>
    </w:p>
    <w:p w14:paraId="6F2438F2" w14:textId="77777777" w:rsidR="00D319AD" w:rsidRDefault="00000000">
      <w:pPr>
        <w:jc w:val="center"/>
        <w:rPr>
          <w:rFonts w:ascii="Arial" w:eastAsia="Arial" w:hAnsi="Arial" w:cs="Arial"/>
          <w:b/>
          <w:bCs/>
          <w:sz w:val="22"/>
          <w:szCs w:val="22"/>
        </w:rPr>
      </w:pPr>
      <w:r>
        <w:rPr>
          <w:rFonts w:ascii="Arial" w:eastAsia="Arial" w:hAnsi="Arial" w:cs="Arial"/>
          <w:b/>
          <w:bCs/>
          <w:sz w:val="22"/>
          <w:szCs w:val="22"/>
        </w:rPr>
        <w:t>Articolo 14 – Sottoscrizione, registrazione e imposta di bollo</w:t>
      </w:r>
    </w:p>
    <w:p w14:paraId="5BA9833D" w14:textId="77777777" w:rsidR="00D319AD" w:rsidRDefault="00000000">
      <w:pPr>
        <w:jc w:val="both"/>
        <w:rPr>
          <w:rFonts w:ascii="Arial" w:eastAsia="Arial" w:hAnsi="Arial" w:cs="Arial"/>
          <w:sz w:val="22"/>
          <w:szCs w:val="22"/>
        </w:rPr>
      </w:pPr>
      <w:r>
        <w:rPr>
          <w:rFonts w:ascii="Arial" w:eastAsia="Arial" w:hAnsi="Arial" w:cs="Arial"/>
          <w:sz w:val="22"/>
          <w:szCs w:val="22"/>
        </w:rPr>
        <w:t>La presente convenzione è sottoscritta in via telematica con firma digitale, ai sensi dell'articolo 15, comma 2 bis, della Legge del 7 agosto 1990, n.241.</w:t>
      </w:r>
    </w:p>
    <w:p w14:paraId="111CA796" w14:textId="77777777" w:rsidR="00D319AD" w:rsidRDefault="00000000">
      <w:pPr>
        <w:jc w:val="both"/>
        <w:rPr>
          <w:rFonts w:ascii="Arial" w:eastAsia="Arial" w:hAnsi="Arial" w:cs="Arial"/>
          <w:sz w:val="22"/>
          <w:szCs w:val="22"/>
        </w:rPr>
      </w:pPr>
      <w:r>
        <w:rPr>
          <w:rFonts w:ascii="Arial" w:eastAsia="Arial" w:hAnsi="Arial" w:cs="Arial"/>
          <w:sz w:val="22"/>
          <w:szCs w:val="22"/>
        </w:rPr>
        <w:t>L’imposta di bollo è assolta in modo virtuale a cura dell’Università giusta autorizzazione dell’Agenzia delle Entrate – Ufficio territoriale di Ferrara n. 7035 del 17 febbraio 2016.</w:t>
      </w:r>
    </w:p>
    <w:p w14:paraId="1355D29A" w14:textId="77777777" w:rsidR="00D319AD" w:rsidRDefault="00000000">
      <w:pPr>
        <w:jc w:val="both"/>
        <w:rPr>
          <w:rFonts w:ascii="Arial" w:eastAsia="Arial" w:hAnsi="Arial" w:cs="Arial"/>
          <w:sz w:val="22"/>
          <w:szCs w:val="22"/>
        </w:rPr>
      </w:pPr>
      <w:r>
        <w:rPr>
          <w:rFonts w:ascii="Arial" w:eastAsia="Arial" w:hAnsi="Arial" w:cs="Arial"/>
          <w:sz w:val="22"/>
          <w:szCs w:val="22"/>
        </w:rPr>
        <w:t xml:space="preserve">Il presente atto inoltre è soggetto a registrazione in caso d’uso ai sensi degli articoli 4, 5, 6 e 39 del Decreto del Presidente della Repubblica del 26 aprile 1986, n. 131, Approvazione del testo unico delle disposizioni concernenti l'imposta di registro, ed è soggetto ad imposta di bollo come da tariffa allegato A – parte I articolo 2, del Decreto del Presidente della Repubblica del 26 ottobre 1972, n. 642, Disciplina dell'imposta di bollo e </w:t>
      </w:r>
      <w:proofErr w:type="spellStart"/>
      <w:r>
        <w:rPr>
          <w:rFonts w:ascii="Arial" w:eastAsia="Arial" w:hAnsi="Arial" w:cs="Arial"/>
          <w:sz w:val="22"/>
          <w:szCs w:val="22"/>
        </w:rPr>
        <w:t>ss.mm.ii</w:t>
      </w:r>
      <w:proofErr w:type="spellEnd"/>
      <w:r>
        <w:rPr>
          <w:rFonts w:ascii="Arial" w:eastAsia="Arial" w:hAnsi="Arial" w:cs="Arial"/>
          <w:sz w:val="22"/>
          <w:szCs w:val="22"/>
        </w:rPr>
        <w:t xml:space="preserve">. </w:t>
      </w:r>
    </w:p>
    <w:p w14:paraId="5E7D1EC2" w14:textId="77777777" w:rsidR="00D319AD" w:rsidRDefault="00000000">
      <w:pPr>
        <w:jc w:val="both"/>
        <w:rPr>
          <w:rFonts w:ascii="Arial" w:eastAsia="Arial" w:hAnsi="Arial" w:cs="Arial"/>
          <w:sz w:val="22"/>
          <w:szCs w:val="22"/>
        </w:rPr>
      </w:pPr>
      <w:r>
        <w:rPr>
          <w:rFonts w:ascii="Arial" w:eastAsia="Arial" w:hAnsi="Arial" w:cs="Arial"/>
          <w:sz w:val="22"/>
          <w:szCs w:val="22"/>
        </w:rPr>
        <w:t>Le spese per l’eventuale registrazione sono a carico della parte richiedente.</w:t>
      </w:r>
    </w:p>
    <w:p w14:paraId="0111D6E4" w14:textId="77777777" w:rsidR="00D319AD" w:rsidRDefault="00D319AD">
      <w:pPr>
        <w:jc w:val="both"/>
        <w:rPr>
          <w:rFonts w:ascii="Arial" w:eastAsia="Arial" w:hAnsi="Arial" w:cs="Arial"/>
          <w:sz w:val="22"/>
          <w:szCs w:val="22"/>
        </w:rPr>
      </w:pPr>
    </w:p>
    <w:p w14:paraId="246D9736" w14:textId="77777777" w:rsidR="00D319AD" w:rsidRDefault="00000000">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bCs/>
          <w:sz w:val="22"/>
          <w:szCs w:val="22"/>
        </w:rPr>
      </w:pPr>
      <w:r>
        <w:rPr>
          <w:rFonts w:ascii="Arial" w:eastAsia="Arial" w:hAnsi="Arial" w:cs="Arial"/>
          <w:b/>
          <w:bCs/>
          <w:sz w:val="22"/>
          <w:szCs w:val="22"/>
        </w:rPr>
        <w:t>Articolo 15 – Rispetto delle norme in tema di prevenzione della corruzione</w:t>
      </w:r>
    </w:p>
    <w:p w14:paraId="1B4EB6CE" w14:textId="77777777" w:rsidR="00D319AD" w:rsidRDefault="00000000">
      <w:pPr>
        <w:tabs>
          <w:tab w:val="left" w:pos="720"/>
          <w:tab w:val="left" w:pos="1440"/>
          <w:tab w:val="left" w:pos="2160"/>
          <w:tab w:val="left" w:pos="2880"/>
          <w:tab w:val="left" w:pos="3600"/>
          <w:tab w:val="left" w:pos="4320"/>
          <w:tab w:val="left" w:pos="5040"/>
          <w:tab w:val="left" w:pos="5760"/>
          <w:tab w:val="left" w:pos="6480"/>
          <w:tab w:val="left" w:pos="7200"/>
        </w:tabs>
        <w:ind w:right="-30"/>
        <w:jc w:val="both"/>
        <w:rPr>
          <w:rFonts w:ascii="Arial" w:eastAsia="Arial" w:hAnsi="Arial" w:cs="Arial"/>
          <w:sz w:val="22"/>
          <w:szCs w:val="22"/>
        </w:rPr>
      </w:pPr>
      <w:r>
        <w:rPr>
          <w:rFonts w:ascii="Arial" w:eastAsia="Arial" w:hAnsi="Arial" w:cs="Arial"/>
          <w:sz w:val="22"/>
          <w:szCs w:val="22"/>
        </w:rPr>
        <w:t>1.     Le Parti, nell’esecuzione del presente accordo, si impegnano a rispettare i principi generali e le norme in materia di prevenzione della corruzione e di trasparenza e ad adottare, nell'ambito della rispettiva autonomia, tutte le misure idonee a prevenire e a contrastare i fenomeni corruttivi e ad evitare la commissione di reati/illeciti, sulla base di quanto previsto dalla Legge 6 novembre 2012, n. 190, recante “</w:t>
      </w:r>
      <w:r>
        <w:rPr>
          <w:rFonts w:ascii="Arial" w:eastAsia="Arial" w:hAnsi="Arial" w:cs="Arial"/>
          <w:i/>
          <w:iCs/>
          <w:sz w:val="22"/>
          <w:szCs w:val="22"/>
        </w:rPr>
        <w:t>Disposizioni per la prevenzione e la repressione della corruzione e dell’illegalità nella pubblica amministrazione</w:t>
      </w:r>
      <w:r>
        <w:rPr>
          <w:rFonts w:ascii="Arial" w:eastAsia="Arial" w:hAnsi="Arial" w:cs="Arial"/>
          <w:sz w:val="22"/>
          <w:szCs w:val="22"/>
        </w:rPr>
        <w:t>”, e dal Decreto Legislativo del 14 marzo 2013, n. 33 recante “</w:t>
      </w:r>
      <w:r>
        <w:rPr>
          <w:rFonts w:ascii="Arial" w:eastAsia="Arial" w:hAnsi="Arial" w:cs="Arial"/>
          <w:i/>
          <w:iCs/>
          <w:sz w:val="22"/>
          <w:szCs w:val="22"/>
        </w:rPr>
        <w:t>Riordino della disciplina riguardante il diritto di accesso civico e gli obblighi di pubblicità, trasparenza e diffusione di informazioni da parte delle pubbliche amministrazioni</w:t>
      </w:r>
      <w:r>
        <w:rPr>
          <w:rFonts w:ascii="Arial" w:eastAsia="Arial" w:hAnsi="Arial" w:cs="Arial"/>
          <w:sz w:val="22"/>
          <w:szCs w:val="22"/>
        </w:rPr>
        <w:t>”. In particolare, le Parti si impegnano a osservare le misure previste nella sottosezione anticorruzione e trasparenza dei Piani di Attività e Organizzazione (PIAO) dei rispettivi Enti.</w:t>
      </w:r>
    </w:p>
    <w:p w14:paraId="35C7C70E" w14:textId="77777777" w:rsidR="00D319AD" w:rsidRDefault="00000000">
      <w:pPr>
        <w:tabs>
          <w:tab w:val="left" w:pos="720"/>
          <w:tab w:val="left" w:pos="1440"/>
          <w:tab w:val="left" w:pos="2160"/>
          <w:tab w:val="left" w:pos="2880"/>
          <w:tab w:val="left" w:pos="3600"/>
          <w:tab w:val="left" w:pos="4320"/>
          <w:tab w:val="left" w:pos="5040"/>
          <w:tab w:val="left" w:pos="5760"/>
          <w:tab w:val="left" w:pos="6480"/>
          <w:tab w:val="left" w:pos="7200"/>
        </w:tabs>
        <w:ind w:right="-30"/>
        <w:jc w:val="both"/>
        <w:rPr>
          <w:rFonts w:ascii="Arial" w:eastAsia="Arial" w:hAnsi="Arial" w:cs="Arial"/>
          <w:sz w:val="22"/>
          <w:szCs w:val="22"/>
        </w:rPr>
      </w:pPr>
      <w:r>
        <w:rPr>
          <w:rFonts w:ascii="Arial" w:eastAsia="Arial" w:hAnsi="Arial" w:cs="Arial"/>
          <w:sz w:val="22"/>
          <w:szCs w:val="22"/>
        </w:rPr>
        <w:t>2.     Le Parti dichiarano di aver preso visione e di conoscere le disposizioni contenute nel Decreto del Presidente della Repubblica 16 aprile 2013, n. 62 “</w:t>
      </w:r>
      <w:r>
        <w:rPr>
          <w:rFonts w:ascii="Arial" w:eastAsia="Arial" w:hAnsi="Arial" w:cs="Arial"/>
          <w:i/>
          <w:iCs/>
          <w:sz w:val="22"/>
          <w:szCs w:val="22"/>
        </w:rPr>
        <w:t>Regolamento recante codice di comportamento dei dipendenti pubblici, a norma dell'articolo 54 del decreto legislativo 30 marzo 2001, n. 165</w:t>
      </w:r>
      <w:r>
        <w:rPr>
          <w:rFonts w:ascii="Arial" w:eastAsia="Arial" w:hAnsi="Arial" w:cs="Arial"/>
          <w:sz w:val="22"/>
          <w:szCs w:val="22"/>
        </w:rPr>
        <w:t>”, di aver adottato propri codici etici e/o di comportamento, pubblicati nei rispettivi portali istituzionali​, all’interno della sezione Amministrazione Trasparente, e di impegnarsi ad adottare comportamenti conformi alle previsioni contenute nei documenti citati.</w:t>
      </w:r>
    </w:p>
    <w:p w14:paraId="4C2C277C" w14:textId="77777777" w:rsidR="00D319AD" w:rsidRDefault="00000000">
      <w:pPr>
        <w:tabs>
          <w:tab w:val="left" w:pos="720"/>
          <w:tab w:val="left" w:pos="1440"/>
          <w:tab w:val="left" w:pos="2160"/>
          <w:tab w:val="left" w:pos="2880"/>
          <w:tab w:val="left" w:pos="3600"/>
          <w:tab w:val="left" w:pos="4320"/>
          <w:tab w:val="left" w:pos="5040"/>
          <w:tab w:val="left" w:pos="5760"/>
          <w:tab w:val="left" w:pos="6480"/>
          <w:tab w:val="left" w:pos="7200"/>
        </w:tabs>
        <w:ind w:right="-30"/>
        <w:jc w:val="both"/>
        <w:rPr>
          <w:rFonts w:ascii="Arial" w:eastAsia="Arial" w:hAnsi="Arial" w:cs="Arial"/>
          <w:sz w:val="22"/>
          <w:szCs w:val="22"/>
        </w:rPr>
      </w:pPr>
      <w:r>
        <w:rPr>
          <w:rFonts w:ascii="Arial" w:eastAsia="Arial" w:hAnsi="Arial" w:cs="Arial"/>
          <w:sz w:val="22"/>
          <w:szCs w:val="22"/>
        </w:rPr>
        <w:t>3.     Per tutto quanto non espressamente previsto dal presente accordo, si fa riferimento alle norme del Codice civile e ad ogni altra disposizione normativa vigente in materia.</w:t>
      </w:r>
    </w:p>
    <w:p w14:paraId="54F39577" w14:textId="77777777" w:rsidR="00D319AD" w:rsidRDefault="00D319AD">
      <w:pPr>
        <w:tabs>
          <w:tab w:val="left" w:pos="720"/>
          <w:tab w:val="left" w:pos="1440"/>
          <w:tab w:val="left" w:pos="2160"/>
          <w:tab w:val="left" w:pos="2880"/>
          <w:tab w:val="left" w:pos="3600"/>
          <w:tab w:val="left" w:pos="4320"/>
          <w:tab w:val="left" w:pos="5040"/>
          <w:tab w:val="left" w:pos="5760"/>
          <w:tab w:val="left" w:pos="6480"/>
          <w:tab w:val="left" w:pos="7200"/>
        </w:tabs>
        <w:ind w:right="-30"/>
        <w:rPr>
          <w:rFonts w:ascii="Arial" w:eastAsia="Arial" w:hAnsi="Arial" w:cs="Arial"/>
          <w:sz w:val="22"/>
          <w:szCs w:val="22"/>
        </w:rPr>
      </w:pPr>
    </w:p>
    <w:p w14:paraId="1FB9D2C5" w14:textId="77777777" w:rsidR="00D319AD" w:rsidRDefault="00000000">
      <w:pPr>
        <w:tabs>
          <w:tab w:val="left" w:pos="720"/>
          <w:tab w:val="left" w:pos="1440"/>
          <w:tab w:val="left" w:pos="2160"/>
          <w:tab w:val="left" w:pos="2880"/>
          <w:tab w:val="left" w:pos="3600"/>
          <w:tab w:val="left" w:pos="4320"/>
          <w:tab w:val="left" w:pos="5040"/>
          <w:tab w:val="left" w:pos="5760"/>
          <w:tab w:val="left" w:pos="6480"/>
          <w:tab w:val="left" w:pos="7200"/>
        </w:tabs>
        <w:ind w:right="-30"/>
        <w:rPr>
          <w:rFonts w:ascii="Arial" w:eastAsia="Arial" w:hAnsi="Arial" w:cs="Arial"/>
          <w:i/>
          <w:iCs/>
          <w:sz w:val="22"/>
          <w:szCs w:val="22"/>
        </w:rPr>
      </w:pPr>
      <w:r>
        <w:rPr>
          <w:rFonts w:ascii="Arial" w:eastAsia="Arial" w:hAnsi="Arial" w:cs="Arial"/>
          <w:i/>
          <w:iCs/>
          <w:sz w:val="22"/>
          <w:szCs w:val="22"/>
        </w:rPr>
        <w:t>[</w:t>
      </w:r>
      <w:r>
        <w:rPr>
          <w:rFonts w:ascii="Arial" w:eastAsia="Arial" w:hAnsi="Arial" w:cs="Arial"/>
          <w:i/>
          <w:iCs/>
          <w:sz w:val="22"/>
          <w:szCs w:val="22"/>
          <w:u w:val="single"/>
        </w:rPr>
        <w:t>SE CONTROPARTE È SOTTOPOSTA AL D.LGS. 231/2001</w:t>
      </w:r>
      <w:r>
        <w:rPr>
          <w:rFonts w:ascii="Arial" w:eastAsia="Arial" w:hAnsi="Arial" w:cs="Arial"/>
          <w:i/>
          <w:iCs/>
          <w:sz w:val="22"/>
          <w:szCs w:val="22"/>
        </w:rPr>
        <w:t>]:</w:t>
      </w:r>
    </w:p>
    <w:p w14:paraId="36D78F8E" w14:textId="77777777" w:rsidR="00D319AD" w:rsidRDefault="00000000">
      <w:pPr>
        <w:tabs>
          <w:tab w:val="left" w:pos="720"/>
          <w:tab w:val="left" w:pos="1440"/>
          <w:tab w:val="left" w:pos="2160"/>
          <w:tab w:val="left" w:pos="2880"/>
          <w:tab w:val="left" w:pos="3600"/>
          <w:tab w:val="left" w:pos="4320"/>
          <w:tab w:val="left" w:pos="5040"/>
          <w:tab w:val="left" w:pos="5760"/>
          <w:tab w:val="left" w:pos="6480"/>
          <w:tab w:val="left" w:pos="7200"/>
        </w:tabs>
        <w:ind w:right="-30"/>
        <w:jc w:val="both"/>
        <w:rPr>
          <w:rFonts w:ascii="Arial" w:eastAsia="Arial" w:hAnsi="Arial" w:cs="Arial"/>
          <w:sz w:val="22"/>
          <w:szCs w:val="22"/>
        </w:rPr>
      </w:pPr>
      <w:r>
        <w:rPr>
          <w:rFonts w:ascii="Arial" w:eastAsia="Arial" w:hAnsi="Arial" w:cs="Arial"/>
          <w:sz w:val="22"/>
          <w:szCs w:val="22"/>
        </w:rPr>
        <w:lastRenderedPageBreak/>
        <w:t xml:space="preserve">1.     Le Parti, nell'ambito della rispettiva autonomia, si impegnano reciprocamente </w:t>
      </w:r>
      <w:proofErr w:type="gramStart"/>
      <w:r>
        <w:rPr>
          <w:rFonts w:ascii="Arial" w:eastAsia="Arial" w:hAnsi="Arial" w:cs="Arial"/>
          <w:sz w:val="22"/>
          <w:szCs w:val="22"/>
        </w:rPr>
        <w:t>ad</w:t>
      </w:r>
      <w:proofErr w:type="gramEnd"/>
      <w:r>
        <w:rPr>
          <w:rFonts w:ascii="Arial" w:eastAsia="Arial" w:hAnsi="Arial" w:cs="Arial"/>
          <w:sz w:val="22"/>
          <w:szCs w:val="22"/>
        </w:rPr>
        <w:t xml:space="preserve"> adottare tutte le misure idonee a prevenire e a contrastare i fenomeni corruttivi e ad evitare la commissione di reati/illeciti.</w:t>
      </w:r>
    </w:p>
    <w:p w14:paraId="06AB1913" w14:textId="77777777" w:rsidR="00D319AD" w:rsidRDefault="00000000">
      <w:pPr>
        <w:tabs>
          <w:tab w:val="left" w:pos="720"/>
          <w:tab w:val="left" w:pos="1440"/>
          <w:tab w:val="left" w:pos="2160"/>
          <w:tab w:val="left" w:pos="2880"/>
          <w:tab w:val="left" w:pos="3600"/>
          <w:tab w:val="left" w:pos="4320"/>
          <w:tab w:val="left" w:pos="5040"/>
          <w:tab w:val="left" w:pos="5760"/>
          <w:tab w:val="left" w:pos="6480"/>
          <w:tab w:val="left" w:pos="7200"/>
        </w:tabs>
        <w:ind w:right="-30"/>
        <w:jc w:val="both"/>
        <w:rPr>
          <w:rFonts w:ascii="Arial" w:eastAsia="Arial" w:hAnsi="Arial" w:cs="Arial"/>
          <w:sz w:val="22"/>
          <w:szCs w:val="22"/>
        </w:rPr>
      </w:pPr>
      <w:r>
        <w:rPr>
          <w:rFonts w:ascii="Arial" w:eastAsia="Arial" w:hAnsi="Arial" w:cs="Arial"/>
          <w:sz w:val="22"/>
          <w:szCs w:val="22"/>
        </w:rPr>
        <w:t>2.     L’Università dichiara di aver preso visione il modello organizzativo adottato dall’Azienda e pubblicato ...</w:t>
      </w:r>
    </w:p>
    <w:p w14:paraId="6CEDA340" w14:textId="77777777" w:rsidR="00D319AD" w:rsidRDefault="00000000">
      <w:pPr>
        <w:tabs>
          <w:tab w:val="left" w:pos="720"/>
          <w:tab w:val="left" w:pos="1440"/>
          <w:tab w:val="left" w:pos="2160"/>
          <w:tab w:val="left" w:pos="2880"/>
          <w:tab w:val="left" w:pos="3600"/>
          <w:tab w:val="left" w:pos="4320"/>
          <w:tab w:val="left" w:pos="5040"/>
          <w:tab w:val="left" w:pos="5760"/>
          <w:tab w:val="left" w:pos="6480"/>
          <w:tab w:val="left" w:pos="7200"/>
        </w:tabs>
        <w:ind w:right="-30"/>
        <w:jc w:val="both"/>
        <w:rPr>
          <w:rFonts w:ascii="Arial" w:eastAsia="Arial" w:hAnsi="Arial" w:cs="Arial"/>
          <w:sz w:val="22"/>
          <w:szCs w:val="22"/>
        </w:rPr>
      </w:pPr>
      <w:r>
        <w:rPr>
          <w:rFonts w:ascii="Arial" w:eastAsia="Arial" w:hAnsi="Arial" w:cs="Arial"/>
          <w:sz w:val="22"/>
          <w:szCs w:val="22"/>
        </w:rPr>
        <w:t>3.     L’Azienda dichiara di aver preso visione delle disposizioni contenute nel Codice Etico, nel Codice di Comportamento e nella sezione Anticorruzione e Trasparenza prevista all’interno del Piano Integrato di Attività e Organizzazione (PIAO) adottati dall'Università e pubblicati nel portale istituzionale, all’interno della sezione Amministrazione Trasparente.</w:t>
      </w:r>
    </w:p>
    <w:p w14:paraId="739CB4AD" w14:textId="77777777" w:rsidR="00D319AD" w:rsidRDefault="00000000">
      <w:pPr>
        <w:tabs>
          <w:tab w:val="left" w:pos="720"/>
          <w:tab w:val="left" w:pos="1440"/>
          <w:tab w:val="left" w:pos="2160"/>
          <w:tab w:val="left" w:pos="2880"/>
          <w:tab w:val="left" w:pos="3600"/>
          <w:tab w:val="left" w:pos="4320"/>
          <w:tab w:val="left" w:pos="5040"/>
          <w:tab w:val="left" w:pos="5760"/>
          <w:tab w:val="left" w:pos="6480"/>
          <w:tab w:val="left" w:pos="7200"/>
        </w:tabs>
        <w:ind w:right="-30"/>
        <w:jc w:val="both"/>
        <w:rPr>
          <w:rFonts w:ascii="Arial" w:eastAsia="Arial" w:hAnsi="Arial" w:cs="Arial"/>
          <w:sz w:val="22"/>
          <w:szCs w:val="22"/>
        </w:rPr>
      </w:pPr>
      <w:r>
        <w:rPr>
          <w:rFonts w:ascii="Arial" w:eastAsia="Arial" w:hAnsi="Arial" w:cs="Arial"/>
          <w:sz w:val="22"/>
          <w:szCs w:val="22"/>
        </w:rPr>
        <w:t>4.     Entrambe le Parti dichiarano di impegnarsi a rispettare e far rispettare le regole contenute nei documenti sopra indicati, in quanto applicabili, ai propri dipendenti o ai soggetti terzi di cui dovessero avvalersi nell'esecuzione del presente accordo.</w:t>
      </w:r>
    </w:p>
    <w:p w14:paraId="6634953B" w14:textId="0A4DD8B8" w:rsidR="00AF78DF" w:rsidRDefault="00000000">
      <w:pPr>
        <w:tabs>
          <w:tab w:val="left" w:pos="720"/>
          <w:tab w:val="left" w:pos="1440"/>
          <w:tab w:val="left" w:pos="2160"/>
          <w:tab w:val="left" w:pos="2880"/>
          <w:tab w:val="left" w:pos="3600"/>
          <w:tab w:val="left" w:pos="4320"/>
          <w:tab w:val="left" w:pos="5040"/>
          <w:tab w:val="left" w:pos="5760"/>
          <w:tab w:val="left" w:pos="6480"/>
          <w:tab w:val="left" w:pos="7200"/>
        </w:tabs>
        <w:ind w:right="-30"/>
        <w:jc w:val="both"/>
        <w:rPr>
          <w:rFonts w:ascii="Arial" w:eastAsia="Arial" w:hAnsi="Arial" w:cs="Arial"/>
          <w:sz w:val="22"/>
          <w:szCs w:val="22"/>
        </w:rPr>
      </w:pPr>
      <w:r>
        <w:rPr>
          <w:rFonts w:ascii="Arial" w:eastAsia="Arial" w:hAnsi="Arial" w:cs="Arial"/>
          <w:sz w:val="22"/>
          <w:szCs w:val="22"/>
        </w:rPr>
        <w:t>5.     Per tutto quanto non espressamente previsto dal presente accordo, si fa riferimento alle norme del Codice civile e ad ogni altra disposizione normativa vigente in materia.</w:t>
      </w:r>
    </w:p>
    <w:p w14:paraId="7E4EDF82" w14:textId="77777777" w:rsidR="00D319AD" w:rsidRDefault="00D319AD">
      <w:pPr>
        <w:tabs>
          <w:tab w:val="left" w:pos="720"/>
          <w:tab w:val="left" w:pos="1440"/>
          <w:tab w:val="left" w:pos="2160"/>
          <w:tab w:val="left" w:pos="2880"/>
          <w:tab w:val="left" w:pos="3600"/>
          <w:tab w:val="left" w:pos="4320"/>
          <w:tab w:val="left" w:pos="5040"/>
          <w:tab w:val="left" w:pos="5760"/>
          <w:tab w:val="left" w:pos="6480"/>
          <w:tab w:val="left" w:pos="7200"/>
        </w:tabs>
        <w:ind w:right="-30"/>
        <w:rPr>
          <w:rFonts w:ascii="Arial" w:eastAsia="Arial" w:hAnsi="Arial" w:cs="Arial"/>
          <w:sz w:val="22"/>
          <w:szCs w:val="22"/>
          <w:vertAlign w:val="superscript"/>
        </w:rPr>
      </w:pPr>
    </w:p>
    <w:p w14:paraId="32E167E0" w14:textId="77777777" w:rsidR="00D319AD" w:rsidRDefault="00000000">
      <w:pPr>
        <w:tabs>
          <w:tab w:val="left" w:pos="720"/>
          <w:tab w:val="left" w:pos="1440"/>
          <w:tab w:val="left" w:pos="2160"/>
          <w:tab w:val="left" w:pos="2880"/>
          <w:tab w:val="left" w:pos="3600"/>
          <w:tab w:val="left" w:pos="4320"/>
          <w:tab w:val="left" w:pos="5040"/>
          <w:tab w:val="left" w:pos="5760"/>
          <w:tab w:val="left" w:pos="6480"/>
          <w:tab w:val="left" w:pos="7200"/>
        </w:tabs>
        <w:ind w:right="142"/>
        <w:jc w:val="center"/>
        <w:rPr>
          <w:rFonts w:ascii="Arial" w:eastAsia="Arial" w:hAnsi="Arial" w:cs="Arial"/>
          <w:sz w:val="22"/>
          <w:szCs w:val="22"/>
        </w:rPr>
      </w:pPr>
      <w:r>
        <w:rPr>
          <w:rFonts w:ascii="Arial" w:eastAsia="Arial" w:hAnsi="Arial" w:cs="Arial"/>
          <w:b/>
          <w:bCs/>
          <w:sz w:val="22"/>
          <w:szCs w:val="22"/>
        </w:rPr>
        <w:t>Articolo 16 -</w:t>
      </w:r>
      <w:r>
        <w:rPr>
          <w:rFonts w:ascii="Arial" w:eastAsia="Arial" w:hAnsi="Arial" w:cs="Arial"/>
          <w:sz w:val="22"/>
          <w:szCs w:val="22"/>
        </w:rPr>
        <w:t xml:space="preserve"> </w:t>
      </w:r>
      <w:r>
        <w:rPr>
          <w:rFonts w:ascii="Arial" w:eastAsia="Arial" w:hAnsi="Arial" w:cs="Arial"/>
          <w:b/>
          <w:bCs/>
          <w:sz w:val="22"/>
          <w:szCs w:val="22"/>
        </w:rPr>
        <w:t>Utilizzo dei segni distintivi delle parti</w:t>
      </w:r>
    </w:p>
    <w:p w14:paraId="0C5ADAB7" w14:textId="77777777" w:rsidR="00D319AD" w:rsidRDefault="00000000">
      <w:pPr>
        <w:tabs>
          <w:tab w:val="left" w:pos="720"/>
          <w:tab w:val="left" w:pos="1440"/>
          <w:tab w:val="left" w:pos="2160"/>
          <w:tab w:val="left" w:pos="2880"/>
          <w:tab w:val="left" w:pos="3600"/>
          <w:tab w:val="left" w:pos="4320"/>
          <w:tab w:val="left" w:pos="5040"/>
          <w:tab w:val="left" w:pos="5760"/>
          <w:tab w:val="left" w:pos="6480"/>
          <w:tab w:val="left" w:pos="7200"/>
        </w:tabs>
        <w:jc w:val="both"/>
        <w:rPr>
          <w:rFonts w:ascii="Arial" w:eastAsia="Arial" w:hAnsi="Arial" w:cs="Arial"/>
          <w:sz w:val="22"/>
          <w:szCs w:val="22"/>
        </w:rPr>
      </w:pPr>
      <w:r>
        <w:rPr>
          <w:rFonts w:ascii="Arial" w:eastAsia="Arial" w:hAnsi="Arial" w:cs="Arial"/>
          <w:sz w:val="22"/>
          <w:szCs w:val="22"/>
        </w:rPr>
        <w:t>La collaborazione di cui alla presente convenzione non conferisce alle parti alcun diritto di usare nome, marchio o altri segni distintivi dell’altra parte.</w:t>
      </w:r>
    </w:p>
    <w:p w14:paraId="148545E5" w14:textId="77777777" w:rsidR="00D319AD" w:rsidRDefault="00000000">
      <w:pPr>
        <w:tabs>
          <w:tab w:val="left" w:pos="720"/>
          <w:tab w:val="left" w:pos="1440"/>
          <w:tab w:val="left" w:pos="2160"/>
          <w:tab w:val="left" w:pos="2880"/>
          <w:tab w:val="left" w:pos="3600"/>
          <w:tab w:val="left" w:pos="4320"/>
          <w:tab w:val="left" w:pos="5040"/>
          <w:tab w:val="left" w:pos="5760"/>
          <w:tab w:val="left" w:pos="6480"/>
          <w:tab w:val="left" w:pos="7200"/>
        </w:tabs>
        <w:jc w:val="both"/>
        <w:rPr>
          <w:rFonts w:ascii="Arial" w:eastAsia="Arial" w:hAnsi="Arial" w:cs="Arial"/>
          <w:sz w:val="22"/>
          <w:szCs w:val="22"/>
        </w:rPr>
      </w:pPr>
      <w:r>
        <w:rPr>
          <w:rFonts w:ascii="Arial" w:eastAsia="Arial" w:hAnsi="Arial" w:cs="Arial"/>
          <w:sz w:val="22"/>
          <w:szCs w:val="22"/>
        </w:rPr>
        <w:t>L’eventuale utilizzo sarà pertanto sottoposto ad espressa autorizzazione che sarà in ogni caso concessa esclusivamente per le specifiche finalità del presente atto e in coerenza con la vigenza temporale delle attività.</w:t>
      </w:r>
    </w:p>
    <w:p w14:paraId="57D72A7F" w14:textId="77777777" w:rsidR="00D319AD" w:rsidRDefault="00D319AD">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bCs/>
          <w:sz w:val="22"/>
          <w:szCs w:val="22"/>
        </w:rPr>
      </w:pPr>
    </w:p>
    <w:p w14:paraId="74862ED6" w14:textId="77777777" w:rsidR="00D319AD"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bCs/>
          <w:sz w:val="22"/>
          <w:szCs w:val="22"/>
        </w:rPr>
      </w:pPr>
      <w:r>
        <w:rPr>
          <w:rFonts w:ascii="Arial" w:eastAsia="Arial" w:hAnsi="Arial" w:cs="Arial"/>
          <w:b/>
          <w:bCs/>
          <w:sz w:val="22"/>
          <w:szCs w:val="22"/>
        </w:rPr>
        <w:t>Letto, confermato e sottoscritto</w:t>
      </w:r>
    </w:p>
    <w:p w14:paraId="5ABFCCBD" w14:textId="77777777" w:rsidR="00D319AD" w:rsidRDefault="00D319AD">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bCs/>
          <w:sz w:val="22"/>
          <w:szCs w:val="22"/>
        </w:rPr>
      </w:pPr>
    </w:p>
    <w:p w14:paraId="0B1E5863" w14:textId="77777777" w:rsidR="00D319AD" w:rsidRDefault="00D319AD">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bCs/>
          <w:sz w:val="22"/>
          <w:szCs w:val="22"/>
        </w:rPr>
        <w:sectPr w:rsidR="00D319AD">
          <w:headerReference w:type="first" r:id="rId8"/>
          <w:pgSz w:w="11906" w:h="16838"/>
          <w:pgMar w:top="2239" w:right="1134" w:bottom="1134" w:left="1134" w:header="708" w:footer="708" w:gutter="0"/>
          <w:pgNumType w:start="1"/>
          <w:cols w:space="720"/>
          <w:titlePg/>
        </w:sectPr>
      </w:pPr>
    </w:p>
    <w:p w14:paraId="26318CC2" w14:textId="77777777" w:rsidR="00D319AD" w:rsidRDefault="00000000">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2"/>
          <w:szCs w:val="22"/>
        </w:rPr>
      </w:pPr>
      <w:r>
        <w:rPr>
          <w:rFonts w:ascii="Arial" w:eastAsia="Arial" w:hAnsi="Arial" w:cs="Arial"/>
          <w:sz w:val="22"/>
          <w:szCs w:val="22"/>
        </w:rPr>
        <w:t>La Rettrice</w:t>
      </w:r>
    </w:p>
    <w:p w14:paraId="55F1AA32" w14:textId="77777777" w:rsidR="00D319AD" w:rsidRDefault="00000000">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2"/>
          <w:szCs w:val="22"/>
        </w:rPr>
      </w:pPr>
      <w:r>
        <w:rPr>
          <w:rFonts w:ascii="Arial" w:eastAsia="Arial" w:hAnsi="Arial" w:cs="Arial"/>
          <w:sz w:val="22"/>
          <w:szCs w:val="22"/>
        </w:rPr>
        <w:t>Prof.ssa Laura Ramaciotti</w:t>
      </w:r>
    </w:p>
    <w:p w14:paraId="331B1116" w14:textId="77777777" w:rsidR="00D319AD" w:rsidRDefault="00000000">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2"/>
          <w:szCs w:val="22"/>
        </w:rPr>
      </w:pPr>
      <w:r>
        <w:rPr>
          <w:rFonts w:ascii="Arial" w:eastAsia="Arial" w:hAnsi="Arial" w:cs="Arial"/>
          <w:sz w:val="22"/>
          <w:szCs w:val="22"/>
        </w:rPr>
        <w:t>Firmato digitalmente</w:t>
      </w:r>
    </w:p>
    <w:p w14:paraId="038C9950" w14:textId="77777777" w:rsidR="00C41E0B" w:rsidRDefault="00C41E0B">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iCs/>
          <w:sz w:val="22"/>
          <w:szCs w:val="22"/>
        </w:rPr>
      </w:pPr>
    </w:p>
    <w:p w14:paraId="2D0DE66F" w14:textId="77777777" w:rsidR="00AF78DF" w:rsidRDefault="00AF78DF">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iCs/>
          <w:sz w:val="22"/>
          <w:szCs w:val="22"/>
        </w:rPr>
      </w:pPr>
    </w:p>
    <w:p w14:paraId="0F3F7D95" w14:textId="77777777" w:rsidR="00AF78DF" w:rsidRDefault="00AF78DF">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iCs/>
          <w:sz w:val="22"/>
          <w:szCs w:val="22"/>
        </w:rPr>
      </w:pPr>
    </w:p>
    <w:p w14:paraId="479BFE5D" w14:textId="77777777" w:rsidR="00AF78DF" w:rsidRDefault="00AF78DF">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iCs/>
          <w:sz w:val="22"/>
          <w:szCs w:val="22"/>
        </w:rPr>
      </w:pPr>
    </w:p>
    <w:p w14:paraId="55F2450F" w14:textId="77777777" w:rsidR="00AF78DF" w:rsidRDefault="00AF78DF">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iCs/>
          <w:sz w:val="22"/>
          <w:szCs w:val="22"/>
        </w:rPr>
      </w:pPr>
    </w:p>
    <w:p w14:paraId="03F6E214" w14:textId="77777777" w:rsidR="00AF78DF" w:rsidRDefault="00AF78DF">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iCs/>
          <w:sz w:val="22"/>
          <w:szCs w:val="22"/>
        </w:rPr>
      </w:pPr>
    </w:p>
    <w:p w14:paraId="4613EE83" w14:textId="77777777" w:rsidR="00AF78DF" w:rsidRDefault="00AF78DF">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iCs/>
          <w:sz w:val="22"/>
          <w:szCs w:val="22"/>
        </w:rPr>
      </w:pPr>
    </w:p>
    <w:p w14:paraId="15F5413B" w14:textId="77777777" w:rsidR="00AF78DF" w:rsidRDefault="00AF78DF">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iCs/>
          <w:sz w:val="22"/>
          <w:szCs w:val="22"/>
        </w:rPr>
      </w:pPr>
    </w:p>
    <w:p w14:paraId="74BAE868" w14:textId="77777777" w:rsidR="00AF78DF" w:rsidRDefault="00AF78DF">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iCs/>
          <w:sz w:val="22"/>
          <w:szCs w:val="22"/>
        </w:rPr>
      </w:pPr>
    </w:p>
    <w:p w14:paraId="6ACCCB8E" w14:textId="77777777" w:rsidR="00AF78DF" w:rsidRDefault="00AF78DF">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iCs/>
          <w:sz w:val="22"/>
          <w:szCs w:val="22"/>
        </w:rPr>
      </w:pPr>
    </w:p>
    <w:p w14:paraId="0D7D3473" w14:textId="77777777" w:rsidR="00AF78DF" w:rsidRDefault="00AF78DF">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iCs/>
          <w:sz w:val="22"/>
          <w:szCs w:val="22"/>
        </w:rPr>
      </w:pPr>
    </w:p>
    <w:p w14:paraId="37D1E56B" w14:textId="77777777" w:rsidR="00AF78DF" w:rsidRDefault="00AF78DF">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iCs/>
          <w:sz w:val="22"/>
          <w:szCs w:val="22"/>
        </w:rPr>
      </w:pPr>
    </w:p>
    <w:p w14:paraId="60837C25" w14:textId="77777777" w:rsidR="00AF78DF" w:rsidRDefault="00AF78DF">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iCs/>
          <w:sz w:val="22"/>
          <w:szCs w:val="22"/>
        </w:rPr>
      </w:pPr>
    </w:p>
    <w:p w14:paraId="0BB1B021" w14:textId="77777777" w:rsidR="00AF78DF" w:rsidRDefault="00AF78DF">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iCs/>
          <w:sz w:val="22"/>
          <w:szCs w:val="22"/>
        </w:rPr>
      </w:pPr>
    </w:p>
    <w:p w14:paraId="3F2D88BC" w14:textId="77777777" w:rsidR="00AF78DF" w:rsidRDefault="00AF78DF">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iCs/>
          <w:sz w:val="22"/>
          <w:szCs w:val="22"/>
        </w:rPr>
      </w:pPr>
    </w:p>
    <w:p w14:paraId="40979FCB" w14:textId="77777777" w:rsidR="00AF78DF" w:rsidRDefault="00AF78DF">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iCs/>
          <w:sz w:val="22"/>
          <w:szCs w:val="22"/>
        </w:rPr>
      </w:pPr>
    </w:p>
    <w:p w14:paraId="2BB6B4A0" w14:textId="77777777" w:rsidR="00AF78DF" w:rsidRDefault="00AF78DF">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iCs/>
          <w:sz w:val="22"/>
          <w:szCs w:val="22"/>
        </w:rPr>
      </w:pPr>
    </w:p>
    <w:p w14:paraId="6FF3F3A2" w14:textId="77777777" w:rsidR="00AF78DF" w:rsidRDefault="00AF78DF">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iCs/>
          <w:sz w:val="22"/>
          <w:szCs w:val="22"/>
        </w:rPr>
      </w:pPr>
    </w:p>
    <w:p w14:paraId="4C34765B" w14:textId="77777777" w:rsidR="00AF78DF" w:rsidRDefault="00AF78DF">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iCs/>
          <w:sz w:val="22"/>
          <w:szCs w:val="22"/>
        </w:rPr>
      </w:pPr>
    </w:p>
    <w:p w14:paraId="7C1D7FE1" w14:textId="77777777" w:rsidR="00AF78DF" w:rsidRDefault="00AF78DF">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iCs/>
          <w:sz w:val="22"/>
          <w:szCs w:val="22"/>
        </w:rPr>
      </w:pPr>
    </w:p>
    <w:p w14:paraId="646A6ADE" w14:textId="77777777" w:rsidR="00AF78DF" w:rsidRDefault="00AF78DF">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iCs/>
          <w:sz w:val="22"/>
          <w:szCs w:val="22"/>
        </w:rPr>
      </w:pPr>
    </w:p>
    <w:p w14:paraId="51D30531" w14:textId="77777777" w:rsidR="00AF78DF" w:rsidRDefault="00AF78DF">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iCs/>
          <w:sz w:val="22"/>
          <w:szCs w:val="22"/>
        </w:rPr>
      </w:pPr>
    </w:p>
    <w:p w14:paraId="37A22269" w14:textId="77777777" w:rsidR="00AF78DF" w:rsidRDefault="00AF78DF">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iCs/>
          <w:sz w:val="22"/>
          <w:szCs w:val="22"/>
        </w:rPr>
      </w:pPr>
    </w:p>
    <w:p w14:paraId="724A4604" w14:textId="77777777" w:rsidR="00AF78DF" w:rsidRDefault="00AF78DF">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iCs/>
          <w:sz w:val="22"/>
          <w:szCs w:val="22"/>
        </w:rPr>
      </w:pPr>
    </w:p>
    <w:p w14:paraId="620C767E" w14:textId="77777777" w:rsidR="00AF78DF" w:rsidRDefault="00AF78DF">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iCs/>
          <w:sz w:val="22"/>
          <w:szCs w:val="22"/>
        </w:rPr>
      </w:pPr>
    </w:p>
    <w:p w14:paraId="21527BAC" w14:textId="77777777" w:rsidR="00D319AD" w:rsidRDefault="00D319AD">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iCs/>
          <w:sz w:val="22"/>
          <w:szCs w:val="22"/>
        </w:rPr>
      </w:pPr>
    </w:p>
    <w:p w14:paraId="745F3D7D" w14:textId="77777777" w:rsidR="00D319AD" w:rsidRDefault="00000000">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2"/>
          <w:szCs w:val="22"/>
        </w:rPr>
      </w:pPr>
      <w:r>
        <w:rPr>
          <w:rFonts w:ascii="Arial" w:eastAsia="Arial" w:hAnsi="Arial" w:cs="Arial"/>
          <w:sz w:val="22"/>
          <w:szCs w:val="22"/>
        </w:rPr>
        <w:t>Ruolo del/della firmatario/a</w:t>
      </w:r>
    </w:p>
    <w:p w14:paraId="04C6D39C" w14:textId="77777777" w:rsidR="00D319AD" w:rsidRDefault="00000000">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2"/>
          <w:szCs w:val="22"/>
        </w:rPr>
      </w:pPr>
      <w:r>
        <w:rPr>
          <w:rFonts w:ascii="Arial" w:eastAsia="Arial" w:hAnsi="Arial" w:cs="Arial"/>
          <w:sz w:val="22"/>
          <w:szCs w:val="22"/>
        </w:rPr>
        <w:t>Titolo e nome del/della firmatario/a</w:t>
      </w:r>
    </w:p>
    <w:p w14:paraId="5AB0AA10" w14:textId="77777777" w:rsidR="00D319AD" w:rsidRDefault="00000000">
      <w:pPr>
        <w:jc w:val="center"/>
        <w:rPr>
          <w:rFonts w:ascii="Arial" w:eastAsia="Arial" w:hAnsi="Arial" w:cs="Arial"/>
          <w:sz w:val="22"/>
          <w:szCs w:val="22"/>
        </w:rPr>
      </w:pPr>
      <w:r>
        <w:rPr>
          <w:rFonts w:ascii="Arial" w:eastAsia="Arial" w:hAnsi="Arial" w:cs="Arial"/>
          <w:sz w:val="22"/>
          <w:szCs w:val="22"/>
        </w:rPr>
        <w:t>Firmato digitalmente</w:t>
      </w:r>
    </w:p>
    <w:p w14:paraId="109CEBE0" w14:textId="791BE8C2" w:rsidR="00C41E0B" w:rsidRDefault="00C41E0B">
      <w:pPr>
        <w:rPr>
          <w:rFonts w:ascii="Arial" w:eastAsia="Arial" w:hAnsi="Arial" w:cs="Arial"/>
          <w:sz w:val="22"/>
          <w:szCs w:val="22"/>
        </w:rPr>
      </w:pPr>
    </w:p>
    <w:sectPr w:rsidR="00C41E0B">
      <w:type w:val="continuous"/>
      <w:pgSz w:w="11906" w:h="16838"/>
      <w:pgMar w:top="1417" w:right="1134" w:bottom="1134" w:left="1134" w:header="708" w:footer="708" w:gutter="0"/>
      <w:cols w:num="2" w:space="720" w:equalWidth="0">
        <w:col w:w="4464" w:space="708"/>
        <w:col w:w="446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9CD7D7" w14:textId="77777777" w:rsidR="00427EA5" w:rsidRDefault="00427EA5">
      <w:r>
        <w:separator/>
      </w:r>
    </w:p>
  </w:endnote>
  <w:endnote w:type="continuationSeparator" w:id="0">
    <w:p w14:paraId="70914A9A" w14:textId="77777777" w:rsidR="00427EA5" w:rsidRDefault="00427E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5ECFADCA-1BBB-4FD8-9F74-D083A41AE990}"/>
  </w:font>
  <w:font w:name="Arial">
    <w:panose1 w:val="020B0604020202020204"/>
    <w:charset w:val="00"/>
    <w:family w:val="swiss"/>
    <w:pitch w:val="variable"/>
    <w:sig w:usb0="E0002EFF" w:usb1="C000785B" w:usb2="00000009" w:usb3="00000000" w:csb0="000001FF" w:csb1="00000000"/>
  </w:font>
  <w:font w:name="Play">
    <w:charset w:val="00"/>
    <w:family w:val="auto"/>
    <w:pitch w:val="default"/>
    <w:embedRegular r:id="rId2" w:fontKey="{0328B005-A536-4C84-A2F5-6CFB7CE95E1D}"/>
  </w:font>
  <w:font w:name="Aptos Display">
    <w:charset w:val="00"/>
    <w:family w:val="swiss"/>
    <w:pitch w:val="variable"/>
    <w:sig w:usb0="20000287" w:usb1="00000003" w:usb2="00000000" w:usb3="00000000" w:csb0="0000019F" w:csb1="00000000"/>
    <w:embedRegular r:id="rId3" w:fontKey="{D65E19FE-E446-4B5C-86AD-25E5133B4509}"/>
  </w:font>
  <w:font w:name="Segoe UI">
    <w:panose1 w:val="020B0502040204020203"/>
    <w:charset w:val="00"/>
    <w:family w:val="swiss"/>
    <w:pitch w:val="variable"/>
    <w:sig w:usb0="E4002EFF" w:usb1="C000E47F" w:usb2="00000009" w:usb3="00000000" w:csb0="000001FF" w:csb1="00000000"/>
    <w:embedRegular r:id="rId4" w:fontKey="{B71D2A9D-20C0-4E6F-BE59-93BC9DBA4FFD}"/>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5" w:fontKey="{870C9CBB-8FD5-4F10-AF91-423FAC6C8A1C}"/>
  </w:font>
  <w:font w:name="Aptos">
    <w:charset w:val="00"/>
    <w:family w:val="swiss"/>
    <w:pitch w:val="variable"/>
    <w:sig w:usb0="20000287" w:usb1="00000003" w:usb2="00000000" w:usb3="00000000" w:csb0="0000019F" w:csb1="00000000"/>
    <w:embedRegular r:id="rId6" w:fontKey="{10769A12-82CE-4753-8842-65DEB217EEA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E4955E" w14:textId="77777777" w:rsidR="00427EA5" w:rsidRDefault="00427EA5">
      <w:r>
        <w:separator/>
      </w:r>
    </w:p>
  </w:footnote>
  <w:footnote w:type="continuationSeparator" w:id="0">
    <w:p w14:paraId="1B23A047" w14:textId="77777777" w:rsidR="00427EA5" w:rsidRDefault="00427E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62A3A" w14:textId="77777777" w:rsidR="00D319AD" w:rsidRDefault="00000000">
    <w:pPr>
      <w:pBdr>
        <w:top w:val="nil"/>
        <w:left w:val="nil"/>
        <w:bottom w:val="nil"/>
        <w:right w:val="nil"/>
        <w:between w:val="nil"/>
      </w:pBdr>
      <w:tabs>
        <w:tab w:val="center" w:pos="4819"/>
        <w:tab w:val="right" w:pos="9638"/>
      </w:tabs>
      <w:rPr>
        <w:color w:val="000000"/>
      </w:rPr>
    </w:pPr>
    <w:r>
      <w:rPr>
        <w:noProof/>
      </w:rPr>
      <w:drawing>
        <wp:anchor distT="0" distB="0" distL="114300" distR="114300" simplePos="0" relativeHeight="251658240" behindDoc="0" locked="0" layoutInCell="1" hidden="0" allowOverlap="1" wp14:anchorId="7095F036" wp14:editId="432D38C2">
          <wp:simplePos x="0" y="0"/>
          <wp:positionH relativeFrom="column">
            <wp:posOffset>1</wp:posOffset>
          </wp:positionH>
          <wp:positionV relativeFrom="paragraph">
            <wp:posOffset>-634</wp:posOffset>
          </wp:positionV>
          <wp:extent cx="1514475" cy="673735"/>
          <wp:effectExtent l="0" t="0" r="0" b="0"/>
          <wp:wrapNone/>
          <wp:docPr id="1757504581" name="image1.png" descr="Immagine che contiene testo, Carattere, logo, Elementi grafici&#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0" name="image1.png" descr="Immagine che contiene testo, Carattere, logo, Elementi grafici&#10;&#10;Il contenuto generato dall'IA potrebbe non essere corretto."/>
                  <pic:cNvPicPr preferRelativeResize="0"/>
                </pic:nvPicPr>
                <pic:blipFill>
                  <a:blip r:embed="rId1"/>
                  <a:srcRect/>
                  <a:stretch>
                    <a:fillRect/>
                  </a:stretch>
                </pic:blipFill>
                <pic:spPr>
                  <a:xfrm>
                    <a:off x="0" y="0"/>
                    <a:ext cx="1514475" cy="67373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0B598F"/>
    <w:multiLevelType w:val="multilevel"/>
    <w:tmpl w:val="7AFA4800"/>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F3639CC"/>
    <w:multiLevelType w:val="multilevel"/>
    <w:tmpl w:val="273EC13E"/>
    <w:lvl w:ilvl="0">
      <w:start w:val="1"/>
      <w:numFmt w:val="decimal"/>
      <w:lvlText w:val="%1."/>
      <w:lvlJc w:val="left"/>
      <w:pPr>
        <w:ind w:left="528" w:hanging="528"/>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bCs w:val="0"/>
        <w:i w:val="0"/>
        <w:iCs w:val="0"/>
        <w:strike w:val="0"/>
        <w:color w:val="000000"/>
        <w:sz w:val="21"/>
        <w:szCs w:val="21"/>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bCs w:val="0"/>
        <w:i w:val="0"/>
        <w:iCs w:val="0"/>
        <w:strike w:val="0"/>
        <w:color w:val="000000"/>
        <w:sz w:val="21"/>
        <w:szCs w:val="21"/>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bCs w:val="0"/>
        <w:i w:val="0"/>
        <w:iCs w:val="0"/>
        <w:strike w:val="0"/>
        <w:color w:val="000000"/>
        <w:sz w:val="21"/>
        <w:szCs w:val="21"/>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bCs w:val="0"/>
        <w:i w:val="0"/>
        <w:iCs w:val="0"/>
        <w:strike w:val="0"/>
        <w:color w:val="000000"/>
        <w:sz w:val="21"/>
        <w:szCs w:val="21"/>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bCs w:val="0"/>
        <w:i w:val="0"/>
        <w:iCs w:val="0"/>
        <w:strike w:val="0"/>
        <w:color w:val="000000"/>
        <w:sz w:val="21"/>
        <w:szCs w:val="21"/>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bCs w:val="0"/>
        <w:i w:val="0"/>
        <w:iCs w:val="0"/>
        <w:strike w:val="0"/>
        <w:color w:val="000000"/>
        <w:sz w:val="21"/>
        <w:szCs w:val="21"/>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bCs w:val="0"/>
        <w:i w:val="0"/>
        <w:iCs w:val="0"/>
        <w:strike w:val="0"/>
        <w:color w:val="000000"/>
        <w:sz w:val="21"/>
        <w:szCs w:val="21"/>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bCs w:val="0"/>
        <w:i w:val="0"/>
        <w:iCs w:val="0"/>
        <w:strike w:val="0"/>
        <w:color w:val="000000"/>
        <w:sz w:val="21"/>
        <w:szCs w:val="21"/>
        <w:u w:val="none"/>
        <w:shd w:val="clear" w:color="auto" w:fill="auto"/>
        <w:vertAlign w:val="baseline"/>
      </w:rPr>
    </w:lvl>
  </w:abstractNum>
  <w:abstractNum w:abstractNumId="2" w15:restartNumberingAfterBreak="0">
    <w:nsid w:val="7A555A74"/>
    <w:multiLevelType w:val="multilevel"/>
    <w:tmpl w:val="BC127352"/>
    <w:lvl w:ilvl="0">
      <w:start w:val="1"/>
      <w:numFmt w:val="decimal"/>
      <w:lvlText w:val="%1."/>
      <w:lvlJc w:val="left"/>
      <w:pPr>
        <w:ind w:left="0" w:firstLine="567"/>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bCs w:val="0"/>
        <w:i w:val="0"/>
        <w:iCs w:val="0"/>
        <w:strike w:val="0"/>
        <w:color w:val="000000"/>
        <w:sz w:val="21"/>
        <w:szCs w:val="21"/>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bCs w:val="0"/>
        <w:i w:val="0"/>
        <w:iCs w:val="0"/>
        <w:strike w:val="0"/>
        <w:color w:val="000000"/>
        <w:sz w:val="21"/>
        <w:szCs w:val="21"/>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bCs w:val="0"/>
        <w:i w:val="0"/>
        <w:iCs w:val="0"/>
        <w:strike w:val="0"/>
        <w:color w:val="000000"/>
        <w:sz w:val="21"/>
        <w:szCs w:val="21"/>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bCs w:val="0"/>
        <w:i w:val="0"/>
        <w:iCs w:val="0"/>
        <w:strike w:val="0"/>
        <w:color w:val="000000"/>
        <w:sz w:val="21"/>
        <w:szCs w:val="21"/>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bCs w:val="0"/>
        <w:i w:val="0"/>
        <w:iCs w:val="0"/>
        <w:strike w:val="0"/>
        <w:color w:val="000000"/>
        <w:sz w:val="21"/>
        <w:szCs w:val="21"/>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bCs w:val="0"/>
        <w:i w:val="0"/>
        <w:iCs w:val="0"/>
        <w:strike w:val="0"/>
        <w:color w:val="000000"/>
        <w:sz w:val="21"/>
        <w:szCs w:val="21"/>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bCs w:val="0"/>
        <w:i w:val="0"/>
        <w:iCs w:val="0"/>
        <w:strike w:val="0"/>
        <w:color w:val="000000"/>
        <w:sz w:val="21"/>
        <w:szCs w:val="21"/>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bCs w:val="0"/>
        <w:i w:val="0"/>
        <w:iCs w:val="0"/>
        <w:strike w:val="0"/>
        <w:color w:val="000000"/>
        <w:sz w:val="21"/>
        <w:szCs w:val="21"/>
        <w:u w:val="none"/>
        <w:shd w:val="clear" w:color="auto" w:fill="auto"/>
        <w:vertAlign w:val="baseline"/>
      </w:rPr>
    </w:lvl>
  </w:abstractNum>
  <w:abstractNum w:abstractNumId="3" w15:restartNumberingAfterBreak="0">
    <w:nsid w:val="7B4A211C"/>
    <w:multiLevelType w:val="multilevel"/>
    <w:tmpl w:val="D32CC78C"/>
    <w:lvl w:ilvl="0">
      <w:start w:val="1"/>
      <w:numFmt w:val="lowerLetter"/>
      <w:lvlText w:val="%1)"/>
      <w:lvlJc w:val="left"/>
      <w:pPr>
        <w:ind w:left="36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23060793">
    <w:abstractNumId w:val="0"/>
  </w:num>
  <w:num w:numId="2" w16cid:durableId="1488130731">
    <w:abstractNumId w:val="3"/>
  </w:num>
  <w:num w:numId="3" w16cid:durableId="871461425">
    <w:abstractNumId w:val="2"/>
  </w:num>
  <w:num w:numId="4" w16cid:durableId="10676133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9AD"/>
    <w:rsid w:val="001516CC"/>
    <w:rsid w:val="00383815"/>
    <w:rsid w:val="00427EA5"/>
    <w:rsid w:val="005505AA"/>
    <w:rsid w:val="005A4011"/>
    <w:rsid w:val="009306FA"/>
    <w:rsid w:val="00A9603F"/>
    <w:rsid w:val="00AF78DF"/>
    <w:rsid w:val="00C41E0B"/>
    <w:rsid w:val="00C6506A"/>
    <w:rsid w:val="00D319AD"/>
    <w:rsid w:val="00D428D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2967A"/>
  <w15:docId w15:val="{E0376221-A09E-4A83-B7FD-CA7A85C8B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360" w:after="80"/>
      <w:outlineLvl w:val="0"/>
    </w:pPr>
    <w:rPr>
      <w:rFonts w:ascii="Play" w:eastAsia="Play" w:hAnsi="Play" w:cs="Play"/>
      <w:color w:val="0F4761"/>
      <w:sz w:val="40"/>
      <w:szCs w:val="40"/>
    </w:rPr>
  </w:style>
  <w:style w:type="paragraph" w:styleId="Titolo2">
    <w:name w:val="heading 2"/>
    <w:basedOn w:val="Normale"/>
    <w:next w:val="Normale"/>
    <w:uiPriority w:val="9"/>
    <w:unhideWhenUsed/>
    <w:qFormat/>
    <w:pPr>
      <w:keepNext/>
      <w:keepLines/>
      <w:spacing w:before="160" w:after="80"/>
      <w:outlineLvl w:val="1"/>
    </w:pPr>
    <w:rPr>
      <w:rFonts w:ascii="Play" w:eastAsia="Play" w:hAnsi="Play" w:cs="Play"/>
      <w:color w:val="0F4761"/>
      <w:sz w:val="32"/>
      <w:szCs w:val="32"/>
    </w:rPr>
  </w:style>
  <w:style w:type="paragraph" w:styleId="Titolo3">
    <w:name w:val="heading 3"/>
    <w:basedOn w:val="Normale"/>
    <w:next w:val="Normale"/>
    <w:uiPriority w:val="9"/>
    <w:unhideWhenUsed/>
    <w:qFormat/>
    <w:pPr>
      <w:keepNext/>
      <w:keepLines/>
      <w:spacing w:before="160" w:after="80"/>
      <w:outlineLvl w:val="2"/>
    </w:pPr>
    <w:rPr>
      <w:color w:val="0F4761"/>
      <w:sz w:val="28"/>
      <w:szCs w:val="28"/>
    </w:rPr>
  </w:style>
  <w:style w:type="paragraph" w:styleId="Titolo4">
    <w:name w:val="heading 4"/>
    <w:basedOn w:val="Normale"/>
    <w:next w:val="Normale"/>
    <w:uiPriority w:val="9"/>
    <w:unhideWhenUsed/>
    <w:qFormat/>
    <w:pPr>
      <w:keepNext/>
      <w:keepLines/>
      <w:spacing w:before="80" w:after="40"/>
      <w:outlineLvl w:val="3"/>
    </w:pPr>
    <w:rPr>
      <w:i/>
      <w:iCs/>
      <w:color w:val="0F4761"/>
    </w:rPr>
  </w:style>
  <w:style w:type="paragraph" w:styleId="Titolo5">
    <w:name w:val="heading 5"/>
    <w:basedOn w:val="Normale"/>
    <w:next w:val="Normale"/>
    <w:uiPriority w:val="9"/>
    <w:semiHidden/>
    <w:unhideWhenUsed/>
    <w:qFormat/>
    <w:pPr>
      <w:keepNext/>
      <w:keepLines/>
      <w:spacing w:before="80" w:after="40"/>
      <w:outlineLvl w:val="4"/>
    </w:pPr>
    <w:rPr>
      <w:color w:val="0F4761"/>
    </w:rPr>
  </w:style>
  <w:style w:type="paragraph" w:styleId="Titolo6">
    <w:name w:val="heading 6"/>
    <w:basedOn w:val="Normale"/>
    <w:next w:val="Normale"/>
    <w:uiPriority w:val="9"/>
    <w:semiHidden/>
    <w:unhideWhenUsed/>
    <w:qFormat/>
    <w:pPr>
      <w:keepNext/>
      <w:keepLines/>
      <w:spacing w:before="40"/>
      <w:outlineLvl w:val="5"/>
    </w:pPr>
    <w:rPr>
      <w:i/>
      <w:iCs/>
      <w:color w:val="595959"/>
    </w:rPr>
  </w:style>
  <w:style w:type="paragraph" w:styleId="Titolo7">
    <w:name w:val="heading 7"/>
    <w:link w:val="Titolo7Carattere"/>
    <w:uiPriority w:val="9"/>
    <w:semiHidden/>
    <w:unhideWhenUsed/>
    <w:qFormat/>
    <w:rsid w:val="00E61A5F"/>
    <w:pPr>
      <w:keepNext/>
      <w:keepLines/>
      <w:spacing w:before="40"/>
      <w:outlineLvl w:val="6"/>
    </w:pPr>
    <w:rPr>
      <w:rFonts w:eastAsiaTheme="majorEastAsia" w:cstheme="majorBidi"/>
      <w:color w:val="595959" w:themeColor="text1" w:themeTint="A6"/>
    </w:rPr>
  </w:style>
  <w:style w:type="paragraph" w:styleId="Titolo8">
    <w:name w:val="heading 8"/>
    <w:link w:val="Titolo8Carattere"/>
    <w:uiPriority w:val="9"/>
    <w:semiHidden/>
    <w:unhideWhenUsed/>
    <w:qFormat/>
    <w:rsid w:val="00E61A5F"/>
    <w:pPr>
      <w:keepNext/>
      <w:keepLines/>
      <w:outlineLvl w:val="7"/>
    </w:pPr>
    <w:rPr>
      <w:rFonts w:eastAsiaTheme="majorEastAsia" w:cstheme="majorBidi"/>
      <w:i/>
      <w:iCs/>
      <w:color w:val="272727" w:themeColor="text1" w:themeTint="D8"/>
    </w:rPr>
  </w:style>
  <w:style w:type="paragraph" w:styleId="Titolo9">
    <w:name w:val="heading 9"/>
    <w:link w:val="Titolo9Carattere"/>
    <w:uiPriority w:val="9"/>
    <w:semiHidden/>
    <w:unhideWhenUsed/>
    <w:qFormat/>
    <w:rsid w:val="00E61A5F"/>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spacing w:after="80"/>
    </w:pPr>
    <w:rPr>
      <w:rFonts w:ascii="Play" w:eastAsia="Play" w:hAnsi="Play" w:cs="Play"/>
      <w:sz w:val="56"/>
      <w:szCs w:val="56"/>
    </w:rPr>
  </w:style>
  <w:style w:type="table" w:customStyle="1" w:styleId="TableNormal0">
    <w:name w:val="Table Normal"/>
    <w:tblPr>
      <w:tblCellMar>
        <w:top w:w="0" w:type="dxa"/>
        <w:left w:w="0" w:type="dxa"/>
        <w:bottom w:w="0" w:type="dxa"/>
        <w:right w:w="0" w:type="dxa"/>
      </w:tblCellMar>
    </w:tblPr>
  </w:style>
  <w:style w:type="character" w:customStyle="1" w:styleId="Titolo1Carattere">
    <w:name w:val="Titolo 1 Carattere"/>
    <w:basedOn w:val="Carpredefinitoparagrafo"/>
    <w:uiPriority w:val="9"/>
    <w:rsid w:val="00E61A5F"/>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uiPriority w:val="9"/>
    <w:semiHidden/>
    <w:rsid w:val="00E61A5F"/>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uiPriority w:val="9"/>
    <w:semiHidden/>
    <w:rsid w:val="00E61A5F"/>
    <w:rPr>
      <w:rFonts w:eastAsiaTheme="majorEastAsia" w:cstheme="majorBidi"/>
      <w:color w:val="0F4761" w:themeColor="accent1" w:themeShade="BF"/>
      <w:sz w:val="28"/>
      <w:szCs w:val="28"/>
    </w:rPr>
  </w:style>
  <w:style w:type="character" w:customStyle="1" w:styleId="Titolo4Carattere">
    <w:name w:val="Titolo 4 Carattere"/>
    <w:basedOn w:val="Carpredefinitoparagrafo"/>
    <w:rsid w:val="00E61A5F"/>
    <w:rPr>
      <w:rFonts w:eastAsiaTheme="majorEastAsia" w:cstheme="majorBidi"/>
      <w:i/>
      <w:iCs/>
      <w:color w:val="0F4761" w:themeColor="accent1" w:themeShade="BF"/>
    </w:rPr>
  </w:style>
  <w:style w:type="character" w:customStyle="1" w:styleId="Titolo5Carattere">
    <w:name w:val="Titolo 5 Carattere"/>
    <w:basedOn w:val="Carpredefinitoparagrafo"/>
    <w:uiPriority w:val="9"/>
    <w:semiHidden/>
    <w:rsid w:val="00E61A5F"/>
    <w:rPr>
      <w:rFonts w:eastAsiaTheme="majorEastAsia" w:cstheme="majorBidi"/>
      <w:color w:val="0F4761" w:themeColor="accent1" w:themeShade="BF"/>
    </w:rPr>
  </w:style>
  <w:style w:type="character" w:customStyle="1" w:styleId="Titolo6Carattere">
    <w:name w:val="Titolo 6 Carattere"/>
    <w:basedOn w:val="Carpredefinitoparagrafo"/>
    <w:uiPriority w:val="9"/>
    <w:semiHidden/>
    <w:rsid w:val="00E61A5F"/>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E61A5F"/>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E61A5F"/>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E61A5F"/>
    <w:rPr>
      <w:rFonts w:eastAsiaTheme="majorEastAsia" w:cstheme="majorBidi"/>
      <w:color w:val="272727" w:themeColor="text1" w:themeTint="D8"/>
    </w:rPr>
  </w:style>
  <w:style w:type="character" w:customStyle="1" w:styleId="TitoloCarattere">
    <w:name w:val="Titolo Carattere"/>
    <w:basedOn w:val="Carpredefinitoparagrafo"/>
    <w:uiPriority w:val="10"/>
    <w:rsid w:val="00E61A5F"/>
    <w:rPr>
      <w:rFonts w:asciiTheme="majorHAnsi" w:eastAsiaTheme="majorEastAsia" w:hAnsiTheme="majorHAnsi" w:cstheme="majorBidi"/>
      <w:spacing w:val="-10"/>
      <w:kern w:val="28"/>
      <w:sz w:val="56"/>
      <w:szCs w:val="56"/>
    </w:rPr>
  </w:style>
  <w:style w:type="character" w:customStyle="1" w:styleId="SottotitoloCarattere">
    <w:name w:val="Sottotitolo Carattere"/>
    <w:basedOn w:val="Carpredefinitoparagrafo"/>
    <w:uiPriority w:val="11"/>
    <w:rsid w:val="00E61A5F"/>
    <w:rPr>
      <w:rFonts w:eastAsiaTheme="majorEastAsia" w:cstheme="majorBidi"/>
      <w:color w:val="595959" w:themeColor="text1" w:themeTint="A6"/>
      <w:spacing w:val="15"/>
      <w:sz w:val="28"/>
      <w:szCs w:val="28"/>
    </w:rPr>
  </w:style>
  <w:style w:type="paragraph" w:styleId="Citazione">
    <w:name w:val="Quote"/>
    <w:link w:val="CitazioneCarattere"/>
    <w:uiPriority w:val="29"/>
    <w:qFormat/>
    <w:rsid w:val="00E61A5F"/>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E61A5F"/>
    <w:rPr>
      <w:i/>
      <w:iCs/>
      <w:color w:val="404040" w:themeColor="text1" w:themeTint="BF"/>
    </w:rPr>
  </w:style>
  <w:style w:type="paragraph" w:styleId="Paragrafoelenco">
    <w:name w:val="List Paragraph"/>
    <w:uiPriority w:val="34"/>
    <w:qFormat/>
    <w:rsid w:val="00E61A5F"/>
    <w:pPr>
      <w:ind w:left="720"/>
      <w:contextualSpacing/>
    </w:pPr>
  </w:style>
  <w:style w:type="character" w:styleId="Enfasiintensa">
    <w:name w:val="Intense Emphasis"/>
    <w:basedOn w:val="Carpredefinitoparagrafo"/>
    <w:uiPriority w:val="21"/>
    <w:qFormat/>
    <w:rsid w:val="00E61A5F"/>
    <w:rPr>
      <w:i/>
      <w:iCs/>
      <w:color w:val="0F4761" w:themeColor="accent1" w:themeShade="BF"/>
    </w:rPr>
  </w:style>
  <w:style w:type="paragraph" w:styleId="Citazioneintensa">
    <w:name w:val="Intense Quote"/>
    <w:link w:val="CitazioneintensaCarattere"/>
    <w:uiPriority w:val="30"/>
    <w:qFormat/>
    <w:rsid w:val="00E61A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E61A5F"/>
    <w:rPr>
      <w:i/>
      <w:iCs/>
      <w:color w:val="0F4761" w:themeColor="accent1" w:themeShade="BF"/>
    </w:rPr>
  </w:style>
  <w:style w:type="character" w:styleId="Riferimentointenso">
    <w:name w:val="Intense Reference"/>
    <w:basedOn w:val="Carpredefinitoparagrafo"/>
    <w:uiPriority w:val="32"/>
    <w:qFormat/>
    <w:rsid w:val="00E61A5F"/>
    <w:rPr>
      <w:b/>
      <w:bCs/>
      <w:smallCaps/>
      <w:color w:val="0F4761" w:themeColor="accent1" w:themeShade="BF"/>
      <w:spacing w:val="5"/>
    </w:rPr>
  </w:style>
  <w:style w:type="paragraph" w:styleId="Corpotesto">
    <w:name w:val="Body Text"/>
    <w:link w:val="CorpotestoCarattere"/>
    <w:semiHidden/>
    <w:rsid w:val="00E61A5F"/>
    <w:pPr>
      <w:jc w:val="both"/>
    </w:pPr>
    <w:rPr>
      <w:sz w:val="28"/>
      <w:szCs w:val="20"/>
    </w:rPr>
  </w:style>
  <w:style w:type="character" w:customStyle="1" w:styleId="CorpotestoCarattere">
    <w:name w:val="Corpo testo Carattere"/>
    <w:basedOn w:val="Carpredefinitoparagrafo"/>
    <w:link w:val="Corpotesto"/>
    <w:semiHidden/>
    <w:rsid w:val="00E61A5F"/>
    <w:rPr>
      <w:rFonts w:ascii="Times New Roman" w:eastAsia="Times New Roman" w:hAnsi="Times New Roman" w:cs="Times New Roman"/>
      <w:kern w:val="0"/>
      <w:sz w:val="28"/>
      <w:szCs w:val="20"/>
      <w:u w:color="000000"/>
      <w:lang w:eastAsia="it-IT"/>
    </w:rPr>
  </w:style>
  <w:style w:type="paragraph" w:customStyle="1" w:styleId="Stile3">
    <w:name w:val="Stile3"/>
    <w:basedOn w:val="Corpotesto"/>
    <w:rsid w:val="00E61A5F"/>
    <w:pPr>
      <w:widowControl w:val="0"/>
      <w:tabs>
        <w:tab w:val="left" w:pos="720"/>
        <w:tab w:val="left" w:pos="1440"/>
        <w:tab w:val="left" w:pos="2160"/>
        <w:tab w:val="left" w:pos="2880"/>
        <w:tab w:val="left" w:pos="3600"/>
        <w:tab w:val="left" w:pos="4320"/>
        <w:tab w:val="left" w:pos="5040"/>
        <w:tab w:val="left" w:pos="5760"/>
        <w:tab w:val="left" w:pos="6480"/>
        <w:tab w:val="left" w:pos="7200"/>
      </w:tabs>
      <w:spacing w:line="480" w:lineRule="atLeast"/>
      <w:ind w:left="284" w:right="141"/>
    </w:pPr>
    <w:rPr>
      <w:sz w:val="24"/>
      <w:szCs w:val="24"/>
    </w:rPr>
  </w:style>
  <w:style w:type="paragraph" w:styleId="Testofumetto">
    <w:name w:val="Balloon Text"/>
    <w:link w:val="TestofumettoCarattere"/>
    <w:uiPriority w:val="99"/>
    <w:semiHidden/>
    <w:unhideWhenUsed/>
    <w:rsid w:val="00172124"/>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72124"/>
    <w:rPr>
      <w:rFonts w:ascii="Segoe UI" w:eastAsia="Arial Unicode MS" w:hAnsi="Segoe UI" w:cs="Segoe UI"/>
      <w:color w:val="000000"/>
      <w:kern w:val="0"/>
      <w:sz w:val="18"/>
      <w:szCs w:val="18"/>
      <w:u w:color="000000"/>
      <w:bdr w:val="nil"/>
      <w:lang w:eastAsia="it-IT"/>
    </w:rPr>
  </w:style>
  <w:style w:type="paragraph" w:customStyle="1" w:styleId="Default">
    <w:name w:val="Default"/>
    <w:rsid w:val="00A524FF"/>
    <w:pPr>
      <w:autoSpaceDE w:val="0"/>
      <w:autoSpaceDN w:val="0"/>
      <w:adjustRightInd w:val="0"/>
    </w:pPr>
    <w:rPr>
      <w:rFonts w:eastAsia="Calibri"/>
      <w:color w:val="000000"/>
    </w:rPr>
  </w:style>
  <w:style w:type="character" w:styleId="Rimandocommento">
    <w:name w:val="annotation reference"/>
    <w:basedOn w:val="Carpredefinitoparagrafo"/>
    <w:uiPriority w:val="99"/>
    <w:semiHidden/>
    <w:unhideWhenUsed/>
    <w:rsid w:val="00DC1917"/>
    <w:rPr>
      <w:sz w:val="16"/>
      <w:szCs w:val="16"/>
    </w:rPr>
  </w:style>
  <w:style w:type="paragraph" w:styleId="Testocommento">
    <w:name w:val="annotation text"/>
    <w:link w:val="TestocommentoCarattere"/>
    <w:uiPriority w:val="99"/>
    <w:unhideWhenUsed/>
    <w:rsid w:val="00DC1917"/>
    <w:rPr>
      <w:sz w:val="20"/>
      <w:szCs w:val="20"/>
    </w:rPr>
  </w:style>
  <w:style w:type="character" w:customStyle="1" w:styleId="TestocommentoCarattere">
    <w:name w:val="Testo commento Carattere"/>
    <w:basedOn w:val="Carpredefinitoparagrafo"/>
    <w:link w:val="Testocommento"/>
    <w:uiPriority w:val="99"/>
    <w:rsid w:val="00DC1917"/>
    <w:rPr>
      <w:rFonts w:ascii="Times New Roman" w:eastAsia="Arial Unicode MS" w:hAnsi="Arial Unicode MS" w:cs="Arial Unicode MS"/>
      <w:color w:val="000000"/>
      <w:kern w:val="0"/>
      <w:sz w:val="20"/>
      <w:szCs w:val="20"/>
      <w:u w:color="000000"/>
      <w:bdr w:val="nil"/>
      <w:lang w:eastAsia="it-IT"/>
    </w:rPr>
  </w:style>
  <w:style w:type="paragraph" w:styleId="Soggettocommento">
    <w:name w:val="annotation subject"/>
    <w:basedOn w:val="Testocommento"/>
    <w:next w:val="Testocommento"/>
    <w:link w:val="SoggettocommentoCarattere"/>
    <w:uiPriority w:val="99"/>
    <w:semiHidden/>
    <w:unhideWhenUsed/>
    <w:rsid w:val="00DC1917"/>
    <w:rPr>
      <w:b/>
      <w:bCs/>
    </w:rPr>
  </w:style>
  <w:style w:type="character" w:customStyle="1" w:styleId="SoggettocommentoCarattere">
    <w:name w:val="Soggetto commento Carattere"/>
    <w:basedOn w:val="TestocommentoCarattere"/>
    <w:link w:val="Soggettocommento"/>
    <w:uiPriority w:val="99"/>
    <w:semiHidden/>
    <w:rsid w:val="00DC1917"/>
    <w:rPr>
      <w:rFonts w:ascii="Times New Roman" w:eastAsia="Arial Unicode MS" w:hAnsi="Arial Unicode MS" w:cs="Arial Unicode MS"/>
      <w:b/>
      <w:bCs/>
      <w:color w:val="000000"/>
      <w:kern w:val="0"/>
      <w:sz w:val="20"/>
      <w:szCs w:val="20"/>
      <w:u w:color="000000"/>
      <w:bdr w:val="nil"/>
      <w:lang w:eastAsia="it-IT"/>
    </w:rPr>
  </w:style>
  <w:style w:type="paragraph" w:styleId="Revisione">
    <w:name w:val="Revision"/>
    <w:hidden/>
    <w:uiPriority w:val="99"/>
    <w:semiHidden/>
    <w:rsid w:val="00DC1917"/>
    <w:rPr>
      <w:rFonts w:eastAsia="Arial Unicode MS" w:hAnsi="Arial Unicode MS" w:cs="Arial Unicode MS"/>
      <w:color w:val="000000"/>
      <w:u w:color="000000"/>
      <w:bdr w:val="nil"/>
    </w:rPr>
  </w:style>
  <w:style w:type="paragraph" w:styleId="Nessunaspaziatura">
    <w:name w:val="No Spacing"/>
    <w:uiPriority w:val="1"/>
    <w:qFormat/>
    <w:rsid w:val="0074299E"/>
    <w:pPr>
      <w:pBdr>
        <w:top w:val="nil"/>
        <w:left w:val="nil"/>
        <w:bottom w:val="nil"/>
        <w:right w:val="nil"/>
        <w:between w:val="nil"/>
        <w:bar w:val="nil"/>
      </w:pBdr>
    </w:pPr>
    <w:rPr>
      <w:rFonts w:eastAsia="Arial Unicode MS" w:hAnsi="Arial Unicode MS" w:cs="Arial Unicode MS"/>
      <w:color w:val="000000"/>
      <w:u w:color="000000"/>
      <w:bdr w:val="nil"/>
    </w:rPr>
  </w:style>
  <w:style w:type="paragraph" w:styleId="Intestazione">
    <w:name w:val="header"/>
    <w:link w:val="IntestazioneCarattere"/>
    <w:uiPriority w:val="99"/>
    <w:unhideWhenUsed/>
    <w:rsid w:val="00A62251"/>
    <w:pPr>
      <w:tabs>
        <w:tab w:val="center" w:pos="4819"/>
        <w:tab w:val="right" w:pos="9638"/>
      </w:tabs>
    </w:pPr>
  </w:style>
  <w:style w:type="character" w:customStyle="1" w:styleId="IntestazioneCarattere">
    <w:name w:val="Intestazione Carattere"/>
    <w:basedOn w:val="Carpredefinitoparagrafo"/>
    <w:link w:val="Intestazione"/>
    <w:uiPriority w:val="99"/>
    <w:rsid w:val="00A62251"/>
    <w:rPr>
      <w:rFonts w:eastAsia="Arial Unicode MS" w:hAnsi="Arial Unicode MS" w:cs="Arial Unicode MS"/>
      <w:color w:val="000000"/>
      <w:u w:color="000000"/>
      <w:bdr w:val="nil"/>
    </w:rPr>
  </w:style>
  <w:style w:type="paragraph" w:styleId="Pidipagina">
    <w:name w:val="footer"/>
    <w:link w:val="PidipaginaCarattere"/>
    <w:uiPriority w:val="99"/>
    <w:unhideWhenUsed/>
    <w:rsid w:val="00A62251"/>
    <w:pPr>
      <w:tabs>
        <w:tab w:val="center" w:pos="4819"/>
        <w:tab w:val="right" w:pos="9638"/>
      </w:tabs>
    </w:pPr>
  </w:style>
  <w:style w:type="character" w:customStyle="1" w:styleId="PidipaginaCarattere">
    <w:name w:val="Piè di pagina Carattere"/>
    <w:basedOn w:val="Carpredefinitoparagrafo"/>
    <w:link w:val="Pidipagina"/>
    <w:uiPriority w:val="99"/>
    <w:rsid w:val="00A62251"/>
    <w:rPr>
      <w:rFonts w:eastAsia="Arial Unicode MS" w:hAnsi="Arial Unicode MS" w:cs="Arial Unicode MS"/>
      <w:color w:val="000000"/>
      <w:u w:color="000000"/>
      <w:bdr w:val="nil"/>
    </w:rPr>
  </w:style>
  <w:style w:type="paragraph" w:styleId="Sottotitolo">
    <w:name w:val="Subtitle"/>
    <w:basedOn w:val="Normale"/>
    <w:next w:val="Normale"/>
    <w:uiPriority w:val="11"/>
    <w:qFormat/>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rkwpEJBhqlKNIcH36ry6wPGjQ==">CgMxLjA4AHIhMVJVSDFidjR3bWNma1ZNbER3d3AxdmR4Sk4zRmFqWm5T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3752</Words>
  <Characters>21388</Characters>
  <Application>Microsoft Office Word</Application>
  <DocSecurity>0</DocSecurity>
  <Lines>178</Lines>
  <Paragraphs>50</Paragraphs>
  <ScaleCrop>false</ScaleCrop>
  <Company/>
  <LinksUpToDate>false</LinksUpToDate>
  <CharactersWithSpaces>25090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Pelucchi Stefano</dc:creator>
  <cp:lastModifiedBy>Guerra Raffaele</cp:lastModifiedBy>
  <cp:revision>7</cp:revision>
  <dcterms:created xsi:type="dcterms:W3CDTF">2025-12-16T10:00:00Z</dcterms:created>
  <dcterms:modified xsi:type="dcterms:W3CDTF">2026-04-01T09:17:00Z</dcterms:modified>
</cp:coreProperties>
</file>