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9773" w14:textId="2B987E4E" w:rsidR="00FA14AA" w:rsidRDefault="00FA14AA" w:rsidP="006469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4036"/>
      </w:tblGrid>
      <w:tr w:rsidR="00550398" w:rsidRPr="00550398" w14:paraId="535BA7DE" w14:textId="77777777" w:rsidTr="00550398">
        <w:trPr>
          <w:tblCellSpacing w:w="15" w:type="dxa"/>
        </w:trPr>
        <w:tc>
          <w:tcPr>
            <w:tcW w:w="1426" w:type="dxa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240" w:type="dxa"/>
            </w:tcMar>
            <w:hideMark/>
          </w:tcPr>
          <w:p w14:paraId="20500E9F" w14:textId="77777777" w:rsidR="00550398" w:rsidRPr="00550398" w:rsidRDefault="00550398" w:rsidP="00550398">
            <w:pPr>
              <w:spacing w:line="300" w:lineRule="atLeast"/>
              <w:jc w:val="right"/>
              <w:rPr>
                <w:rFonts w:ascii="Helvetica" w:hAnsi="Helvetica" w:cs="Helvetica"/>
                <w:color w:val="999999"/>
                <w:sz w:val="21"/>
                <w:szCs w:val="21"/>
              </w:rPr>
            </w:pPr>
            <w:r w:rsidRPr="00550398">
              <w:rPr>
                <w:rFonts w:ascii="Helvetica" w:hAnsi="Helvetica" w:cs="Helvetica"/>
                <w:color w:val="999999"/>
                <w:sz w:val="21"/>
                <w:szCs w:val="21"/>
              </w:rPr>
              <w:t>da:</w:t>
            </w:r>
          </w:p>
        </w:tc>
        <w:tc>
          <w:tcPr>
            <w:tcW w:w="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A4DBD15" w14:textId="77777777" w:rsidR="00550398" w:rsidRPr="00550398" w:rsidRDefault="00550398" w:rsidP="00550398">
            <w:pPr>
              <w:spacing w:line="300" w:lineRule="atLeas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 w:rsidRPr="00550398">
              <w:rPr>
                <w:rFonts w:ascii="Helvetica" w:hAnsi="Helvetica" w:cs="Helvetica"/>
                <w:b/>
                <w:bCs/>
                <w:color w:val="202124"/>
                <w:spacing w:val="3"/>
                <w:sz w:val="21"/>
                <w:szCs w:val="21"/>
              </w:rPr>
              <w:t>Consiglio del Personale Tecnico Amministrativo</w:t>
            </w:r>
            <w:r w:rsidRPr="00550398">
              <w:rPr>
                <w:rFonts w:ascii="Helvetica" w:hAnsi="Helvetica" w:cs="Helvetica"/>
                <w:color w:val="222222"/>
                <w:sz w:val="21"/>
                <w:szCs w:val="21"/>
              </w:rPr>
              <w:t> </w:t>
            </w:r>
            <w:r w:rsidRPr="00550398">
              <w:rPr>
                <w:rFonts w:ascii="Helvetica" w:hAnsi="Helvetica" w:cs="Helvetica"/>
                <w:color w:val="555555"/>
                <w:sz w:val="21"/>
                <w:szCs w:val="21"/>
              </w:rPr>
              <w:t>&lt;alessia.alberti@unife.it&gt;</w:t>
            </w:r>
          </w:p>
        </w:tc>
      </w:tr>
      <w:tr w:rsidR="00550398" w:rsidRPr="00550398" w14:paraId="731AC465" w14:textId="77777777" w:rsidTr="00550398">
        <w:trPr>
          <w:tblCellSpacing w:w="15" w:type="dxa"/>
        </w:trPr>
        <w:tc>
          <w:tcPr>
            <w:tcW w:w="1426" w:type="dxa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240" w:type="dxa"/>
            </w:tcMar>
            <w:hideMark/>
          </w:tcPr>
          <w:p w14:paraId="7E43D64C" w14:textId="77777777" w:rsidR="00550398" w:rsidRPr="00550398" w:rsidRDefault="00550398" w:rsidP="00550398">
            <w:pPr>
              <w:spacing w:line="300" w:lineRule="atLeast"/>
              <w:jc w:val="right"/>
              <w:rPr>
                <w:rFonts w:ascii="Helvetica" w:hAnsi="Helvetica" w:cs="Helvetica"/>
                <w:color w:val="999999"/>
                <w:sz w:val="21"/>
                <w:szCs w:val="21"/>
              </w:rPr>
            </w:pPr>
            <w:r w:rsidRPr="00550398">
              <w:rPr>
                <w:rFonts w:ascii="Helvetica" w:hAnsi="Helvetica" w:cs="Helvetica"/>
                <w:color w:val="999999"/>
                <w:sz w:val="21"/>
                <w:szCs w:val="21"/>
              </w:rPr>
              <w:t>a:</w:t>
            </w:r>
          </w:p>
        </w:tc>
        <w:tc>
          <w:tcPr>
            <w:tcW w:w="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0B811BF9" w14:textId="77777777" w:rsidR="00550398" w:rsidRPr="00550398" w:rsidRDefault="00550398" w:rsidP="00550398">
            <w:pPr>
              <w:spacing w:line="300" w:lineRule="atLeas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 w:rsidRPr="00550398">
              <w:rPr>
                <w:rFonts w:ascii="Helvetica" w:hAnsi="Helvetica" w:cs="Helvetica"/>
                <w:color w:val="222222"/>
                <w:sz w:val="21"/>
                <w:szCs w:val="21"/>
              </w:rPr>
              <w:t>Strutturati &lt;noreply+mailer@unife.it&gt;</w:t>
            </w:r>
            <w:r w:rsidRPr="00550398">
              <w:rPr>
                <w:rFonts w:ascii="Helvetica" w:hAnsi="Helvetica" w:cs="Helvetica"/>
                <w:color w:val="222222"/>
                <w:sz w:val="21"/>
                <w:szCs w:val="21"/>
              </w:rPr>
              <w:br/>
            </w:r>
          </w:p>
        </w:tc>
      </w:tr>
      <w:tr w:rsidR="00550398" w:rsidRPr="00550398" w14:paraId="19A64AEF" w14:textId="77777777" w:rsidTr="00550398">
        <w:trPr>
          <w:tblCellSpacing w:w="15" w:type="dxa"/>
        </w:trPr>
        <w:tc>
          <w:tcPr>
            <w:tcW w:w="1426" w:type="dxa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240" w:type="dxa"/>
            </w:tcMar>
            <w:hideMark/>
          </w:tcPr>
          <w:p w14:paraId="64ED4595" w14:textId="77777777" w:rsidR="00550398" w:rsidRPr="00550398" w:rsidRDefault="00550398" w:rsidP="00550398">
            <w:pPr>
              <w:spacing w:line="300" w:lineRule="atLeast"/>
              <w:jc w:val="right"/>
              <w:rPr>
                <w:rFonts w:ascii="Helvetica" w:hAnsi="Helvetica" w:cs="Helvetica"/>
                <w:color w:val="999999"/>
                <w:sz w:val="21"/>
                <w:szCs w:val="21"/>
              </w:rPr>
            </w:pPr>
            <w:r w:rsidRPr="00550398">
              <w:rPr>
                <w:rFonts w:ascii="Helvetica" w:hAnsi="Helvetica" w:cs="Helvetica"/>
                <w:color w:val="999999"/>
                <w:sz w:val="21"/>
                <w:szCs w:val="21"/>
              </w:rPr>
              <w:t>data:</w:t>
            </w:r>
          </w:p>
        </w:tc>
        <w:tc>
          <w:tcPr>
            <w:tcW w:w="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D935EBC" w14:textId="77777777" w:rsidR="00550398" w:rsidRPr="00550398" w:rsidRDefault="00550398" w:rsidP="00550398">
            <w:pPr>
              <w:spacing w:line="300" w:lineRule="atLeas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 w:rsidRPr="00550398">
              <w:rPr>
                <w:rFonts w:ascii="Helvetica" w:hAnsi="Helvetica" w:cs="Helvetica"/>
                <w:color w:val="222222"/>
                <w:sz w:val="21"/>
                <w:szCs w:val="21"/>
              </w:rPr>
              <w:t xml:space="preserve">21 </w:t>
            </w:r>
            <w:proofErr w:type="spellStart"/>
            <w:r w:rsidRPr="00550398">
              <w:rPr>
                <w:rFonts w:ascii="Helvetica" w:hAnsi="Helvetica" w:cs="Helvetica"/>
                <w:color w:val="222222"/>
                <w:sz w:val="21"/>
                <w:szCs w:val="21"/>
              </w:rPr>
              <w:t>gen</w:t>
            </w:r>
            <w:proofErr w:type="spellEnd"/>
            <w:r w:rsidRPr="00550398">
              <w:rPr>
                <w:rFonts w:ascii="Helvetica" w:hAnsi="Helvetica" w:cs="Helvetica"/>
                <w:color w:val="222222"/>
                <w:sz w:val="21"/>
                <w:szCs w:val="21"/>
              </w:rPr>
              <w:t xml:space="preserve"> 2022, 10:09</w:t>
            </w:r>
          </w:p>
        </w:tc>
      </w:tr>
      <w:tr w:rsidR="00550398" w:rsidRPr="00550398" w14:paraId="55D20767" w14:textId="77777777" w:rsidTr="00550398">
        <w:trPr>
          <w:tblCellSpacing w:w="15" w:type="dxa"/>
        </w:trPr>
        <w:tc>
          <w:tcPr>
            <w:tcW w:w="1426" w:type="dxa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240" w:type="dxa"/>
            </w:tcMar>
            <w:hideMark/>
          </w:tcPr>
          <w:p w14:paraId="1B957763" w14:textId="77777777" w:rsidR="00550398" w:rsidRPr="00550398" w:rsidRDefault="00550398" w:rsidP="00550398">
            <w:pPr>
              <w:spacing w:line="300" w:lineRule="atLeast"/>
              <w:jc w:val="right"/>
              <w:rPr>
                <w:rFonts w:ascii="Helvetica" w:hAnsi="Helvetica" w:cs="Helvetica"/>
                <w:color w:val="999999"/>
                <w:sz w:val="21"/>
                <w:szCs w:val="21"/>
              </w:rPr>
            </w:pPr>
            <w:r w:rsidRPr="00550398">
              <w:rPr>
                <w:rFonts w:ascii="Helvetica" w:hAnsi="Helvetica" w:cs="Helvetica"/>
                <w:color w:val="999999"/>
                <w:sz w:val="21"/>
                <w:szCs w:val="21"/>
              </w:rPr>
              <w:t>oggetto:</w:t>
            </w:r>
          </w:p>
        </w:tc>
        <w:tc>
          <w:tcPr>
            <w:tcW w:w="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5011CC28" w14:textId="77777777" w:rsidR="00550398" w:rsidRPr="00550398" w:rsidRDefault="00550398" w:rsidP="00550398">
            <w:pPr>
              <w:spacing w:line="300" w:lineRule="atLeast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 w:rsidRPr="00550398">
              <w:rPr>
                <w:rFonts w:ascii="Helvetica" w:hAnsi="Helvetica" w:cs="Helvetica"/>
                <w:color w:val="222222"/>
                <w:sz w:val="21"/>
                <w:szCs w:val="21"/>
              </w:rPr>
              <w:t>Incontro CPTA-Rettrice - resoconto</w:t>
            </w:r>
          </w:p>
        </w:tc>
      </w:tr>
    </w:tbl>
    <w:p w14:paraId="0E9F788B" w14:textId="77777777" w:rsidR="00550398" w:rsidRDefault="00550398" w:rsidP="00550398">
      <w:pPr>
        <w:pStyle w:val="NormaleWeb"/>
        <w:shd w:val="clear" w:color="auto" w:fill="FFFFFF"/>
        <w:rPr>
          <w:rFonts w:ascii="Arial" w:hAnsi="Arial" w:cs="Arial"/>
          <w:color w:val="222222"/>
        </w:rPr>
      </w:pPr>
      <w:bookmarkStart w:id="0" w:name="_GoBack"/>
      <w:bookmarkEnd w:id="0"/>
    </w:p>
    <w:p w14:paraId="171CD5A8" w14:textId="3D7D652E" w:rsidR="00550398" w:rsidRDefault="00550398" w:rsidP="00550398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Cari colleghi e colleghe, come molti di voi già sanno, il CPTA ha richiesto un incontro alla </w:t>
      </w:r>
      <w:r>
        <w:rPr>
          <w:rStyle w:val="il"/>
          <w:rFonts w:ascii="Arial" w:hAnsi="Arial" w:cs="Arial"/>
          <w:color w:val="222222"/>
        </w:rPr>
        <w:t>Rettrice</w:t>
      </w:r>
      <w:r>
        <w:rPr>
          <w:rFonts w:ascii="Arial" w:hAnsi="Arial" w:cs="Arial"/>
          <w:color w:val="222222"/>
        </w:rPr>
        <w:t xml:space="preserve"> prof.ssa Laura </w:t>
      </w:r>
      <w:proofErr w:type="spellStart"/>
      <w:r>
        <w:rPr>
          <w:rFonts w:ascii="Arial" w:hAnsi="Arial" w:cs="Arial"/>
          <w:color w:val="222222"/>
        </w:rPr>
        <w:t>Ramaciotti</w:t>
      </w:r>
      <w:proofErr w:type="spellEnd"/>
      <w:r>
        <w:rPr>
          <w:rFonts w:ascii="Arial" w:hAnsi="Arial" w:cs="Arial"/>
          <w:color w:val="222222"/>
        </w:rPr>
        <w:t xml:space="preserve"> che è avvenuto lo scorso 6 dicembre. Il CPTA ha posto alla </w:t>
      </w:r>
      <w:r>
        <w:rPr>
          <w:rStyle w:val="il"/>
          <w:rFonts w:ascii="Arial" w:hAnsi="Arial" w:cs="Arial"/>
          <w:color w:val="222222"/>
        </w:rPr>
        <w:t>Rettrice</w:t>
      </w:r>
      <w:r>
        <w:rPr>
          <w:rFonts w:ascii="Arial" w:hAnsi="Arial" w:cs="Arial"/>
          <w:color w:val="222222"/>
        </w:rPr>
        <w:t> alcune questioni che troverete dettagliate nel </w:t>
      </w:r>
      <w:r>
        <w:rPr>
          <w:rStyle w:val="il"/>
          <w:rFonts w:ascii="Arial" w:hAnsi="Arial" w:cs="Arial"/>
          <w:color w:val="222222"/>
        </w:rPr>
        <w:t>resoconto</w:t>
      </w:r>
      <w:r>
        <w:rPr>
          <w:rFonts w:ascii="Arial" w:hAnsi="Arial" w:cs="Arial"/>
          <w:color w:val="222222"/>
        </w:rPr>
        <w:t> allegato, aspetti che il CPTA ritiene siano importanti per tutto il personale tecnico amministrativo ma più in generale per l’intera comunità universitaria.</w:t>
      </w:r>
    </w:p>
    <w:p w14:paraId="483D3D16" w14:textId="77777777" w:rsidR="00550398" w:rsidRDefault="00550398" w:rsidP="00550398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Cercheremo da qui in avanti di tenervi maggiormente informati riguardo alle attività del CPTA che ha lavorato come tutti voi fino ad ora in un contesto che è stato particolarmente duro sia a causa della pandemia che della difficile situazione universitaria. </w:t>
      </w:r>
    </w:p>
    <w:p w14:paraId="705D5187" w14:textId="77777777" w:rsidR="00550398" w:rsidRDefault="00550398" w:rsidP="00550398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Stiamo procedendo all'aggiornamento della pagina del CPTA </w:t>
      </w:r>
      <w:hyperlink r:id="rId7" w:tgtFrame="_blank" w:history="1">
        <w:r>
          <w:rPr>
            <w:rStyle w:val="Collegamentoipertestuale"/>
            <w:rFonts w:ascii="Arial" w:hAnsi="Arial" w:cs="Arial"/>
            <w:color w:val="1155CC"/>
          </w:rPr>
          <w:t>http://www.unife.it/it/ateneo/organi-elezioni/organi/strutture/consiglio_pta/consiglio-del-pta</w:t>
        </w:r>
      </w:hyperlink>
      <w:r>
        <w:rPr>
          <w:rFonts w:ascii="Arial" w:hAnsi="Arial" w:cs="Arial"/>
          <w:color w:val="222222"/>
        </w:rPr>
        <w:t> su cui troverete a breve tutte le informazioni.</w:t>
      </w:r>
    </w:p>
    <w:p w14:paraId="470D8E65" w14:textId="77777777" w:rsidR="00550398" w:rsidRDefault="00550398" w:rsidP="00550398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Noi ci siamo e continuiamo a lavorare con impegno e serietà, per ogni necessità potete contattarci e scriverci a </w:t>
      </w:r>
      <w:hyperlink r:id="rId8" w:tgtFrame="_blank" w:history="1">
        <w:r>
          <w:rPr>
            <w:rStyle w:val="Collegamentoipertestuale"/>
            <w:rFonts w:ascii="Arial" w:hAnsi="Arial" w:cs="Arial"/>
            <w:color w:val="1155CC"/>
          </w:rPr>
          <w:t>conspta@unife.it</w:t>
        </w:r>
      </w:hyperlink>
      <w:r>
        <w:rPr>
          <w:rFonts w:ascii="Arial" w:hAnsi="Arial" w:cs="Arial"/>
          <w:color w:val="222222"/>
        </w:rPr>
        <w:t>.</w:t>
      </w:r>
    </w:p>
    <w:p w14:paraId="6E1C9753" w14:textId="77777777" w:rsidR="00550398" w:rsidRDefault="00550398" w:rsidP="00550398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 presidentessa, Alessia Alberti </w:t>
      </w:r>
    </w:p>
    <w:p w14:paraId="7E10E926" w14:textId="298A3268" w:rsidR="00550398" w:rsidRDefault="00550398" w:rsidP="006469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35BC902E" w14:textId="448402FE" w:rsidR="00550398" w:rsidRDefault="00550398" w:rsidP="006469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1773A550" w14:textId="77777777" w:rsidR="00550398" w:rsidRDefault="00550398" w:rsidP="006469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2B9EE157" w14:textId="77777777" w:rsidR="007070C9" w:rsidRDefault="00960A98" w:rsidP="006469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Resoconto </w:t>
      </w:r>
      <w:r w:rsidR="007070C9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dell’i</w:t>
      </w: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ncontro</w:t>
      </w:r>
    </w:p>
    <w:p w14:paraId="4B0303DF" w14:textId="1CD681E6" w:rsidR="00960A98" w:rsidRDefault="007070C9" w:rsidP="006469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Consiglio del Personale tecnico a</w:t>
      </w:r>
      <w:r w:rsidR="00E15106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mministrativo</w:t>
      </w:r>
      <w:r w:rsidR="00960A98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-</w:t>
      </w:r>
      <w:r w:rsidR="00960A98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Rettrice</w:t>
      </w:r>
    </w:p>
    <w:p w14:paraId="2BDF874C" w14:textId="48817864" w:rsidR="00FA14AA" w:rsidRDefault="00ED6A2D" w:rsidP="006469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6 dice</w:t>
      </w:r>
      <w:r w:rsidR="008157A7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mbre</w:t>
      </w:r>
      <w:r w:rsidR="00E15106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2021</w:t>
      </w:r>
    </w:p>
    <w:p w14:paraId="3956369E" w14:textId="77777777" w:rsidR="00FA14AA" w:rsidRDefault="00FA14AA" w:rsidP="00646913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485BDA6F" w14:textId="4897EF16" w:rsidR="00B7250A" w:rsidRDefault="00B7250A" w:rsidP="00646913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Il Consiglio del Personale Tecnico amministrativo (di seguito denominato CPTA) ha chiesto alla Rettrice prof.ssa Laura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Ramaciotti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un incontro che è avvenuto l</w:t>
      </w:r>
      <w:r w:rsidR="00ED6A2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unedì 6 dice</w:t>
      </w:r>
      <w:r w:rsidR="007E0D0C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mbre </w:t>
      </w:r>
      <w:r w:rsidR="00514B06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2021, alle ore </w:t>
      </w:r>
      <w:r w:rsidR="00ED6A2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10</w:t>
      </w:r>
      <w:r w:rsidR="000F3BBC">
        <w:rPr>
          <w:rFonts w:ascii="Palatino Linotype" w:eastAsia="Palatino Linotype" w:hAnsi="Palatino Linotype" w:cs="Palatino Linotype"/>
          <w:color w:val="000000"/>
          <w:sz w:val="24"/>
          <w:szCs w:val="24"/>
        </w:rPr>
        <w:t>.00</w:t>
      </w:r>
      <w:r w:rsidR="00E15106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in</w:t>
      </w:r>
      <w:r w:rsidR="00ED6A2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="007E0D0C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presenza </w:t>
      </w:r>
      <w:r w:rsidR="00ED6A2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pre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sso l’Auditorium di Santa Lucia.</w:t>
      </w:r>
    </w:p>
    <w:p w14:paraId="0D437FC4" w14:textId="14A788DA" w:rsidR="00FA14AA" w:rsidRDefault="00B7250A" w:rsidP="00B7250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I punti sottoposti all’attenzione della rettrice sono stati quelli concordati nella seduta del CPTA del 2 dicembre 2021 ovvero i seguenti:</w:t>
      </w:r>
    </w:p>
    <w:p w14:paraId="00758BC3" w14:textId="2C87B24A" w:rsidR="008A3D2A" w:rsidRDefault="008A3D2A" w:rsidP="008A3D2A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Chiarimenti sul concetto di “riservatezza” </w:t>
      </w:r>
      <w:r w:rsidR="002710D9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da applicare n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elle sedute di Senato Accademico</w:t>
      </w:r>
      <w:r w:rsidR="00365ED9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e C</w:t>
      </w:r>
      <w:r w:rsidR="00365ED9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onsiglio di 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A</w:t>
      </w:r>
      <w:r w:rsidR="00365ED9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mministrazione </w:t>
      </w:r>
      <w:r w:rsidR="000F3BBC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a parte delle rappresentanti del PTA </w:t>
      </w:r>
      <w:r w:rsidR="002710D9">
        <w:rPr>
          <w:rFonts w:ascii="Palatino Linotype" w:eastAsia="Palatino Linotype" w:hAnsi="Palatino Linotype" w:cs="Palatino Linotype"/>
          <w:color w:val="000000"/>
          <w:sz w:val="24"/>
          <w:szCs w:val="24"/>
        </w:rPr>
        <w:t>nei confronti dal CPTA</w:t>
      </w:r>
    </w:p>
    <w:p w14:paraId="4416665D" w14:textId="1A6FB41A" w:rsidR="00365ED9" w:rsidRDefault="00365ED9" w:rsidP="008A3D2A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Richieste modifiche di Statuto</w:t>
      </w:r>
    </w:p>
    <w:p w14:paraId="4A5D0730" w14:textId="51AA6DF3" w:rsidR="00365ED9" w:rsidRDefault="00AA3FB2" w:rsidP="008A3D2A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Posizione della Rettrice sulla politica di </w:t>
      </w:r>
      <w:r w:rsidR="00365ED9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Smart </w:t>
      </w:r>
      <w:proofErr w:type="spellStart"/>
      <w:r w:rsidR="00365ED9">
        <w:rPr>
          <w:rFonts w:ascii="Palatino Linotype" w:eastAsia="Palatino Linotype" w:hAnsi="Palatino Linotype" w:cs="Palatino Linotype"/>
          <w:color w:val="000000"/>
          <w:sz w:val="24"/>
          <w:szCs w:val="24"/>
        </w:rPr>
        <w:t>working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in Ateneo</w:t>
      </w:r>
    </w:p>
    <w:p w14:paraId="446EF419" w14:textId="53BE8A7C" w:rsidR="00365ED9" w:rsidRDefault="00365ED9" w:rsidP="008A3D2A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bookmarkStart w:id="1" w:name="_Hlk90563454"/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Inaugurazione Anno Accademico</w:t>
      </w:r>
    </w:p>
    <w:p w14:paraId="4FD3936F" w14:textId="73B3EE09" w:rsidR="00365ED9" w:rsidRDefault="00365ED9" w:rsidP="008A3D2A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bookmarkStart w:id="2" w:name="_Hlk90882087"/>
      <w:bookmarkEnd w:id="1"/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Squadra che affiancherà la Rettrice e nomina nuovo DG</w:t>
      </w:r>
    </w:p>
    <w:bookmarkEnd w:id="2"/>
    <w:p w14:paraId="5E07AF40" w14:textId="058ADBD0" w:rsidR="00FA14AA" w:rsidRDefault="00FA14AA" w:rsidP="006469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72B54E9B" w14:textId="775C6EB9" w:rsidR="00914DA9" w:rsidRPr="00914DA9" w:rsidRDefault="007070C9" w:rsidP="00914D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36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Sul primo punto: </w:t>
      </w:r>
      <w:r w:rsidR="00914DA9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Chiarimenti sul concetto di riservatezza</w:t>
      </w:r>
    </w:p>
    <w:p w14:paraId="5040CBA2" w14:textId="03E08AA8" w:rsidR="00D73840" w:rsidRDefault="00914DA9" w:rsidP="00044F5E">
      <w:pPr>
        <w:rPr>
          <w:rFonts w:ascii="Palatino Linotype" w:eastAsia="Palatino Linotype" w:hAnsi="Palatino Linotype" w:cs="Palatino Linotype"/>
          <w:bCs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Cs/>
          <w:color w:val="000000"/>
          <w:sz w:val="24"/>
          <w:szCs w:val="24"/>
        </w:rPr>
        <w:t xml:space="preserve">La </w:t>
      </w:r>
      <w:r w:rsidR="00044F5E">
        <w:rPr>
          <w:rFonts w:ascii="Palatino Linotype" w:eastAsia="Palatino Linotype" w:hAnsi="Palatino Linotype" w:cs="Palatino Linotype"/>
          <w:bCs/>
          <w:color w:val="000000"/>
          <w:sz w:val="24"/>
          <w:szCs w:val="24"/>
        </w:rPr>
        <w:t xml:space="preserve">Presidente pone all’attenzione della Rettrice </w:t>
      </w:r>
      <w:r w:rsidR="008858C4">
        <w:rPr>
          <w:rFonts w:ascii="Palatino Linotype" w:eastAsia="Palatino Linotype" w:hAnsi="Palatino Linotype" w:cs="Palatino Linotype"/>
          <w:bCs/>
          <w:color w:val="000000"/>
          <w:sz w:val="24"/>
          <w:szCs w:val="24"/>
        </w:rPr>
        <w:t>le perplessità e le criticità del CP</w:t>
      </w:r>
      <w:r w:rsidR="00CD5796">
        <w:rPr>
          <w:rFonts w:ascii="Palatino Linotype" w:eastAsia="Palatino Linotype" w:hAnsi="Palatino Linotype" w:cs="Palatino Linotype"/>
          <w:bCs/>
          <w:color w:val="000000"/>
          <w:sz w:val="24"/>
          <w:szCs w:val="24"/>
        </w:rPr>
        <w:t xml:space="preserve">TA circa </w:t>
      </w:r>
      <w:r w:rsidR="008858C4">
        <w:rPr>
          <w:rFonts w:ascii="Palatino Linotype" w:eastAsia="Palatino Linotype" w:hAnsi="Palatino Linotype" w:cs="Palatino Linotype"/>
          <w:bCs/>
          <w:color w:val="000000"/>
          <w:sz w:val="24"/>
          <w:szCs w:val="24"/>
        </w:rPr>
        <w:t xml:space="preserve">quali siano i limiti </w:t>
      </w:r>
      <w:r w:rsidR="00A34557">
        <w:rPr>
          <w:rFonts w:ascii="Palatino Linotype" w:eastAsia="Palatino Linotype" w:hAnsi="Palatino Linotype" w:cs="Palatino Linotype"/>
          <w:bCs/>
          <w:color w:val="000000"/>
          <w:sz w:val="24"/>
          <w:szCs w:val="24"/>
        </w:rPr>
        <w:t xml:space="preserve">di </w:t>
      </w:r>
      <w:r w:rsidR="008858C4">
        <w:rPr>
          <w:rFonts w:ascii="Palatino Linotype" w:eastAsia="Palatino Linotype" w:hAnsi="Palatino Linotype" w:cs="Palatino Linotype"/>
          <w:bCs/>
          <w:color w:val="000000"/>
          <w:sz w:val="24"/>
          <w:szCs w:val="24"/>
        </w:rPr>
        <w:t>riservatezza</w:t>
      </w:r>
      <w:r w:rsidR="00A34557">
        <w:rPr>
          <w:rFonts w:ascii="Palatino Linotype" w:eastAsia="Palatino Linotype" w:hAnsi="Palatino Linotype" w:cs="Palatino Linotype"/>
          <w:bCs/>
          <w:color w:val="000000"/>
          <w:sz w:val="24"/>
          <w:szCs w:val="24"/>
        </w:rPr>
        <w:t xml:space="preserve"> da rispettare da parte delle rappresentanti del PTA</w:t>
      </w:r>
      <w:r w:rsidR="00D73840">
        <w:rPr>
          <w:rFonts w:ascii="Palatino Linotype" w:eastAsia="Palatino Linotype" w:hAnsi="Palatino Linotype" w:cs="Palatino Linotype"/>
          <w:bCs/>
          <w:color w:val="000000"/>
          <w:sz w:val="24"/>
          <w:szCs w:val="24"/>
        </w:rPr>
        <w:t xml:space="preserve">, </w:t>
      </w:r>
      <w:r w:rsidR="00A34557">
        <w:rPr>
          <w:rFonts w:ascii="Palatino Linotype" w:eastAsia="Palatino Linotype" w:hAnsi="Palatino Linotype" w:cs="Palatino Linotype"/>
          <w:bCs/>
          <w:color w:val="000000"/>
          <w:sz w:val="24"/>
          <w:szCs w:val="24"/>
        </w:rPr>
        <w:t>rispetto ai lavori delle sedute del</w:t>
      </w:r>
      <w:r w:rsidR="008858C4">
        <w:rPr>
          <w:rFonts w:ascii="Palatino Linotype" w:eastAsia="Palatino Linotype" w:hAnsi="Palatino Linotype" w:cs="Palatino Linotype"/>
          <w:bCs/>
          <w:color w:val="000000"/>
          <w:sz w:val="24"/>
          <w:szCs w:val="24"/>
        </w:rPr>
        <w:t xml:space="preserve"> Senato Accademico e </w:t>
      </w:r>
      <w:r w:rsidR="00A34557">
        <w:rPr>
          <w:rFonts w:ascii="Palatino Linotype" w:eastAsia="Palatino Linotype" w:hAnsi="Palatino Linotype" w:cs="Palatino Linotype"/>
          <w:bCs/>
          <w:color w:val="000000"/>
          <w:sz w:val="24"/>
          <w:szCs w:val="24"/>
        </w:rPr>
        <w:t xml:space="preserve">del </w:t>
      </w:r>
      <w:r w:rsidR="008858C4">
        <w:rPr>
          <w:rFonts w:ascii="Palatino Linotype" w:eastAsia="Palatino Linotype" w:hAnsi="Palatino Linotype" w:cs="Palatino Linotype"/>
          <w:bCs/>
          <w:color w:val="000000"/>
          <w:sz w:val="24"/>
          <w:szCs w:val="24"/>
        </w:rPr>
        <w:t>Consiglio di Amministrazione</w:t>
      </w:r>
      <w:r w:rsidR="00D73840">
        <w:rPr>
          <w:rFonts w:ascii="Palatino Linotype" w:eastAsia="Palatino Linotype" w:hAnsi="Palatino Linotype" w:cs="Palatino Linotype"/>
          <w:bCs/>
          <w:color w:val="000000"/>
          <w:sz w:val="24"/>
          <w:szCs w:val="24"/>
        </w:rPr>
        <w:t>.</w:t>
      </w:r>
    </w:p>
    <w:p w14:paraId="2209AA39" w14:textId="7D196A40" w:rsidR="00044F5E" w:rsidRPr="00D73840" w:rsidRDefault="00D73840" w:rsidP="00BE1264">
      <w:pPr>
        <w:jc w:val="both"/>
        <w:rPr>
          <w:rFonts w:ascii="Palatino Linotype" w:eastAsia="Palatino Linotype" w:hAnsi="Palatino Linotype" w:cs="Palatino Linotype"/>
          <w:bCs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Cs/>
          <w:color w:val="000000"/>
          <w:sz w:val="24"/>
          <w:szCs w:val="24"/>
        </w:rPr>
        <w:t xml:space="preserve">Tali perplessità sono emerse nel precedente sessennio del Prof. Zauli </w:t>
      </w:r>
      <w:r w:rsidR="00044F5E" w:rsidRPr="00D73840">
        <w:rPr>
          <w:rFonts w:ascii="Palatino Linotype" w:hAnsi="Palatino Linotype" w:cs="Arial"/>
          <w:sz w:val="24"/>
          <w:szCs w:val="24"/>
        </w:rPr>
        <w:t>in quanto ad ogni seduta veniva chiest</w:t>
      </w:r>
      <w:r w:rsidR="00CD5796">
        <w:rPr>
          <w:rFonts w:ascii="Palatino Linotype" w:hAnsi="Palatino Linotype" w:cs="Arial"/>
          <w:sz w:val="24"/>
          <w:szCs w:val="24"/>
        </w:rPr>
        <w:t>o</w:t>
      </w:r>
      <w:r w:rsidR="00044F5E" w:rsidRPr="00D73840">
        <w:rPr>
          <w:rFonts w:ascii="Palatino Linotype" w:hAnsi="Palatino Linotype" w:cs="Arial"/>
          <w:sz w:val="24"/>
          <w:szCs w:val="24"/>
        </w:rPr>
        <w:t xml:space="preserve"> esplicitamente dal Rettore il rispetto della riservatezza in merito ai punti in discussione. Questo atteggiamento</w:t>
      </w:r>
      <w:r>
        <w:rPr>
          <w:rFonts w:ascii="Palatino Linotype" w:hAnsi="Palatino Linotype" w:cs="Arial"/>
          <w:sz w:val="24"/>
          <w:szCs w:val="24"/>
        </w:rPr>
        <w:t>,</w:t>
      </w:r>
      <w:r w:rsidR="00044F5E" w:rsidRPr="00D73840">
        <w:rPr>
          <w:rFonts w:ascii="Palatino Linotype" w:hAnsi="Palatino Linotype" w:cs="Arial"/>
          <w:sz w:val="24"/>
          <w:szCs w:val="24"/>
        </w:rPr>
        <w:t xml:space="preserve"> e ancor di più la previsione inserita dal Regolamento Generale ovvero l’art. 4 c.2 che recita: “</w:t>
      </w:r>
      <w:r w:rsidR="00044F5E" w:rsidRPr="00D73840">
        <w:rPr>
          <w:rFonts w:ascii="Palatino Linotype" w:hAnsi="Palatino Linotype" w:cs="Arial"/>
          <w:i/>
          <w:sz w:val="24"/>
          <w:szCs w:val="24"/>
        </w:rPr>
        <w:t>I componenti degli organi collegiali sono altresì</w:t>
      </w:r>
      <w:r w:rsidR="00044F5E" w:rsidRPr="00D73840">
        <w:rPr>
          <w:rFonts w:ascii="Palatino Linotype" w:hAnsi="Palatino Linotype" w:cs="Arial"/>
          <w:b/>
          <w:bCs/>
          <w:i/>
          <w:color w:val="222222"/>
          <w:sz w:val="24"/>
          <w:szCs w:val="24"/>
        </w:rPr>
        <w:t xml:space="preserve"> </w:t>
      </w:r>
      <w:r w:rsidR="00044F5E" w:rsidRPr="00D73840">
        <w:rPr>
          <w:rFonts w:ascii="Palatino Linotype" w:hAnsi="Palatino Linotype" w:cs="Arial"/>
          <w:i/>
          <w:sz w:val="24"/>
          <w:szCs w:val="24"/>
        </w:rPr>
        <w:t>tenuti a un’adeguata riservatezza sui lavori di questi ultimi. L’eventuale violazione di tale obbligo verrà sanzionata ai sensi del codice etico.</w:t>
      </w:r>
      <w:r w:rsidR="00044F5E" w:rsidRPr="00D73840">
        <w:rPr>
          <w:rFonts w:ascii="Palatino Linotype" w:hAnsi="Palatino Linotype" w:cs="Arial"/>
          <w:sz w:val="24"/>
          <w:szCs w:val="24"/>
        </w:rPr>
        <w:t xml:space="preserve">” hanno determinato un forte condizionamento sulle nostre rappresentanti che ha impedito loro di esercitare in maniera </w:t>
      </w:r>
      <w:r w:rsidR="002710D9">
        <w:rPr>
          <w:rFonts w:ascii="Palatino Linotype" w:hAnsi="Palatino Linotype" w:cs="Arial"/>
          <w:sz w:val="24"/>
          <w:szCs w:val="24"/>
        </w:rPr>
        <w:t>serena</w:t>
      </w:r>
      <w:r w:rsidR="00044F5E" w:rsidRPr="00D73840">
        <w:rPr>
          <w:rFonts w:ascii="Palatino Linotype" w:hAnsi="Palatino Linotype" w:cs="Arial"/>
          <w:sz w:val="24"/>
          <w:szCs w:val="24"/>
        </w:rPr>
        <w:t xml:space="preserve"> il loro ruolo di rappresenta</w:t>
      </w:r>
      <w:r w:rsidR="00BE1264">
        <w:rPr>
          <w:rFonts w:ascii="Palatino Linotype" w:hAnsi="Palatino Linotype" w:cs="Arial"/>
          <w:sz w:val="24"/>
          <w:szCs w:val="24"/>
        </w:rPr>
        <w:t>n</w:t>
      </w:r>
      <w:r w:rsidR="00044F5E" w:rsidRPr="00D73840">
        <w:rPr>
          <w:rFonts w:ascii="Palatino Linotype" w:hAnsi="Palatino Linotype" w:cs="Arial"/>
          <w:sz w:val="24"/>
          <w:szCs w:val="24"/>
        </w:rPr>
        <w:t>ti.</w:t>
      </w:r>
    </w:p>
    <w:p w14:paraId="4E175A37" w14:textId="4C73FF1C" w:rsidR="00044F5E" w:rsidRPr="00CD5796" w:rsidRDefault="00CD5796" w:rsidP="00044F5E">
      <w:pPr>
        <w:shd w:val="clear" w:color="auto" w:fill="FFFFFF"/>
        <w:rPr>
          <w:rFonts w:ascii="Palatino Linotype" w:hAnsi="Palatino Linotype" w:cs="Arial"/>
          <w:sz w:val="24"/>
          <w:szCs w:val="24"/>
        </w:rPr>
      </w:pPr>
      <w:r w:rsidRPr="00CD5796">
        <w:rPr>
          <w:rFonts w:ascii="Palatino Linotype" w:hAnsi="Palatino Linotype" w:cs="Arial"/>
          <w:sz w:val="24"/>
          <w:szCs w:val="24"/>
        </w:rPr>
        <w:t>La Presidente riferisce inoltre che lo</w:t>
      </w:r>
      <w:r w:rsidR="00044F5E" w:rsidRPr="00CD5796">
        <w:rPr>
          <w:rFonts w:ascii="Palatino Linotype" w:hAnsi="Palatino Linotype" w:cs="Arial"/>
          <w:sz w:val="24"/>
          <w:szCs w:val="24"/>
        </w:rPr>
        <w:t xml:space="preserve"> scorso </w:t>
      </w:r>
      <w:r w:rsidRPr="00CD5796">
        <w:rPr>
          <w:rFonts w:ascii="Palatino Linotype" w:hAnsi="Palatino Linotype" w:cs="Arial"/>
          <w:sz w:val="24"/>
          <w:szCs w:val="24"/>
        </w:rPr>
        <w:t>31 maggio il CPTA ha</w:t>
      </w:r>
      <w:r w:rsidR="00044F5E" w:rsidRPr="00CD5796">
        <w:rPr>
          <w:rFonts w:ascii="Palatino Linotype" w:hAnsi="Palatino Linotype" w:cs="Arial"/>
          <w:sz w:val="24"/>
          <w:szCs w:val="24"/>
        </w:rPr>
        <w:t xml:space="preserve"> richiesto formalmente al Rettore la determinazione delle regole di condotta dei rappresentanti del PTA individuati all’interno degli organi accademici e delle strutture di </w:t>
      </w:r>
      <w:proofErr w:type="spellStart"/>
      <w:r w:rsidR="00044F5E" w:rsidRPr="00CD5796">
        <w:rPr>
          <w:rFonts w:ascii="Palatino Linotype" w:hAnsi="Palatino Linotype" w:cs="Arial"/>
          <w:sz w:val="24"/>
          <w:szCs w:val="24"/>
        </w:rPr>
        <w:t>Unife</w:t>
      </w:r>
      <w:proofErr w:type="spellEnd"/>
      <w:r w:rsidR="00044F5E" w:rsidRPr="00CD5796">
        <w:rPr>
          <w:rFonts w:ascii="Palatino Linotype" w:hAnsi="Palatino Linotype" w:cs="Arial"/>
          <w:sz w:val="24"/>
          <w:szCs w:val="24"/>
        </w:rPr>
        <w:t>, a tutela sia degli stessi rappresentanti che degli interessi dell’Università e/o di terzi.</w:t>
      </w:r>
    </w:p>
    <w:p w14:paraId="70ECD595" w14:textId="462FBC5F" w:rsidR="00044F5E" w:rsidRPr="00CD5796" w:rsidRDefault="00044F5E" w:rsidP="00044F5E">
      <w:pPr>
        <w:jc w:val="both"/>
        <w:rPr>
          <w:rFonts w:ascii="Palatino Linotype" w:hAnsi="Palatino Linotype" w:cs="Arial"/>
          <w:sz w:val="24"/>
          <w:szCs w:val="24"/>
        </w:rPr>
      </w:pPr>
      <w:r w:rsidRPr="00CD5796">
        <w:rPr>
          <w:rFonts w:ascii="Palatino Linotype" w:hAnsi="Palatino Linotype" w:cs="Arial"/>
          <w:sz w:val="24"/>
          <w:szCs w:val="24"/>
        </w:rPr>
        <w:t>In particolare</w:t>
      </w:r>
      <w:r w:rsidR="00CD5796">
        <w:rPr>
          <w:rFonts w:ascii="Palatino Linotype" w:hAnsi="Palatino Linotype" w:cs="Arial"/>
          <w:sz w:val="24"/>
          <w:szCs w:val="24"/>
        </w:rPr>
        <w:t>,</w:t>
      </w:r>
      <w:r w:rsidRPr="00CD5796">
        <w:rPr>
          <w:rFonts w:ascii="Palatino Linotype" w:hAnsi="Palatino Linotype" w:cs="Arial"/>
          <w:sz w:val="24"/>
          <w:szCs w:val="24"/>
        </w:rPr>
        <w:t xml:space="preserve"> </w:t>
      </w:r>
      <w:r w:rsidR="00CD5796" w:rsidRPr="00CD5796">
        <w:rPr>
          <w:rFonts w:ascii="Palatino Linotype" w:hAnsi="Palatino Linotype" w:cs="Arial"/>
          <w:sz w:val="24"/>
          <w:szCs w:val="24"/>
        </w:rPr>
        <w:t>è stato richiesto se fosse</w:t>
      </w:r>
      <w:r w:rsidRPr="00CD5796">
        <w:rPr>
          <w:rFonts w:ascii="Palatino Linotype" w:hAnsi="Palatino Linotype" w:cs="Arial"/>
          <w:sz w:val="24"/>
          <w:szCs w:val="24"/>
        </w:rPr>
        <w:t xml:space="preserve"> legittimo e consentito </w:t>
      </w:r>
      <w:r w:rsidR="00F775F9">
        <w:rPr>
          <w:rFonts w:ascii="Palatino Linotype" w:hAnsi="Palatino Linotype" w:cs="Arial"/>
          <w:sz w:val="24"/>
          <w:szCs w:val="24"/>
        </w:rPr>
        <w:t>ai</w:t>
      </w:r>
      <w:r w:rsidRPr="00CD5796">
        <w:rPr>
          <w:rFonts w:ascii="Palatino Linotype" w:hAnsi="Palatino Linotype" w:cs="Arial"/>
          <w:sz w:val="24"/>
          <w:szCs w:val="24"/>
        </w:rPr>
        <w:t xml:space="preserve"> rappresentanti del PTA negli organi e nelle strutture di </w:t>
      </w:r>
      <w:proofErr w:type="spellStart"/>
      <w:r w:rsidRPr="00CD5796">
        <w:rPr>
          <w:rFonts w:ascii="Palatino Linotype" w:hAnsi="Palatino Linotype" w:cs="Arial"/>
          <w:sz w:val="24"/>
          <w:szCs w:val="24"/>
        </w:rPr>
        <w:t>Unife</w:t>
      </w:r>
      <w:proofErr w:type="spellEnd"/>
      <w:r w:rsidRPr="00CD5796">
        <w:rPr>
          <w:rFonts w:ascii="Palatino Linotype" w:hAnsi="Palatino Linotype" w:cs="Arial"/>
          <w:sz w:val="24"/>
          <w:szCs w:val="24"/>
        </w:rPr>
        <w:t xml:space="preserve"> riportare all’interno delle sedute del Consiglio del Personale Tecnico Amministrativo</w:t>
      </w:r>
      <w:r w:rsidR="00F775F9">
        <w:rPr>
          <w:rFonts w:ascii="Palatino Linotype" w:hAnsi="Palatino Linotype" w:cs="Arial"/>
          <w:sz w:val="24"/>
          <w:szCs w:val="24"/>
        </w:rPr>
        <w:t xml:space="preserve"> </w:t>
      </w:r>
      <w:r w:rsidRPr="00CD5796">
        <w:rPr>
          <w:rFonts w:ascii="Palatino Linotype" w:hAnsi="Palatino Linotype" w:cs="Arial"/>
          <w:sz w:val="24"/>
          <w:szCs w:val="24"/>
        </w:rPr>
        <w:t>le seguenti informazioni:</w:t>
      </w:r>
    </w:p>
    <w:p w14:paraId="48CA9AA8" w14:textId="77777777" w:rsidR="00044F5E" w:rsidRPr="00CD5796" w:rsidRDefault="00044F5E" w:rsidP="00044F5E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ascii="Palatino Linotype" w:hAnsi="Palatino Linotype" w:cs="Arial"/>
          <w:sz w:val="24"/>
          <w:szCs w:val="24"/>
        </w:rPr>
      </w:pPr>
      <w:r w:rsidRPr="00CD5796">
        <w:rPr>
          <w:rFonts w:ascii="Palatino Linotype" w:hAnsi="Palatino Linotype" w:cs="Arial"/>
          <w:sz w:val="24"/>
          <w:szCs w:val="24"/>
        </w:rPr>
        <w:t>i contenuti delle delibere e dei relativi allegati;</w:t>
      </w:r>
    </w:p>
    <w:p w14:paraId="1F9BFDAB" w14:textId="77777777" w:rsidR="00044F5E" w:rsidRPr="00CD5796" w:rsidRDefault="00044F5E" w:rsidP="00044F5E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ascii="Palatino Linotype" w:hAnsi="Palatino Linotype" w:cs="Arial"/>
          <w:sz w:val="24"/>
          <w:szCs w:val="24"/>
        </w:rPr>
      </w:pPr>
      <w:r w:rsidRPr="00CD5796">
        <w:rPr>
          <w:rFonts w:ascii="Palatino Linotype" w:hAnsi="Palatino Linotype" w:cs="Arial"/>
          <w:sz w:val="24"/>
          <w:szCs w:val="24"/>
        </w:rPr>
        <w:t>gli esiti delle votazioni sugli oggetti di deliberazione e le singole espressioni di voto (qualora questo sia palese) da parte dei componenti;</w:t>
      </w:r>
    </w:p>
    <w:p w14:paraId="3E5F4C68" w14:textId="77777777" w:rsidR="00044F5E" w:rsidRPr="00CD5796" w:rsidRDefault="00044F5E" w:rsidP="00044F5E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ascii="Palatino Linotype" w:hAnsi="Palatino Linotype" w:cs="Arial"/>
          <w:sz w:val="24"/>
          <w:szCs w:val="24"/>
        </w:rPr>
      </w:pPr>
      <w:r w:rsidRPr="00CD5796">
        <w:rPr>
          <w:rFonts w:ascii="Palatino Linotype" w:hAnsi="Palatino Linotype" w:cs="Arial"/>
          <w:sz w:val="24"/>
          <w:szCs w:val="24"/>
        </w:rPr>
        <w:t>la discussione sugli oggetti di deliberazione;</w:t>
      </w:r>
    </w:p>
    <w:p w14:paraId="69030FF7" w14:textId="77777777" w:rsidR="00044F5E" w:rsidRPr="00CD5796" w:rsidRDefault="00044F5E" w:rsidP="00044F5E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ascii="Palatino Linotype" w:hAnsi="Palatino Linotype" w:cs="Arial"/>
          <w:sz w:val="24"/>
          <w:szCs w:val="24"/>
        </w:rPr>
      </w:pPr>
      <w:r w:rsidRPr="00CD5796">
        <w:rPr>
          <w:rFonts w:ascii="Palatino Linotype" w:hAnsi="Palatino Linotype" w:cs="Arial"/>
          <w:sz w:val="24"/>
          <w:szCs w:val="24"/>
        </w:rPr>
        <w:t>le posizioni assunte durante la discussione dai singoli membri del consesso.</w:t>
      </w:r>
    </w:p>
    <w:p w14:paraId="1D05A5CB" w14:textId="3B425CAB" w:rsidR="00F775F9" w:rsidRPr="00CD5796" w:rsidRDefault="00044F5E" w:rsidP="00044F5E">
      <w:pPr>
        <w:shd w:val="clear" w:color="auto" w:fill="FFFFFF"/>
        <w:rPr>
          <w:rFonts w:ascii="Palatino Linotype" w:hAnsi="Palatino Linotype" w:cs="Arial"/>
          <w:sz w:val="24"/>
          <w:szCs w:val="24"/>
        </w:rPr>
      </w:pPr>
      <w:r w:rsidRPr="00CD5796">
        <w:rPr>
          <w:rFonts w:ascii="Palatino Linotype" w:hAnsi="Palatino Linotype" w:cs="Arial"/>
          <w:sz w:val="24"/>
          <w:szCs w:val="24"/>
        </w:rPr>
        <w:t xml:space="preserve">Non c’è stata la risposta del </w:t>
      </w:r>
      <w:r w:rsidR="00CD5796" w:rsidRPr="00CD5796">
        <w:rPr>
          <w:rFonts w:ascii="Palatino Linotype" w:hAnsi="Palatino Linotype" w:cs="Arial"/>
          <w:sz w:val="24"/>
          <w:szCs w:val="24"/>
        </w:rPr>
        <w:t>R</w:t>
      </w:r>
      <w:r w:rsidRPr="00CD5796">
        <w:rPr>
          <w:rFonts w:ascii="Palatino Linotype" w:hAnsi="Palatino Linotype" w:cs="Arial"/>
          <w:sz w:val="24"/>
          <w:szCs w:val="24"/>
        </w:rPr>
        <w:t>ettore</w:t>
      </w:r>
      <w:r w:rsidR="00CD5796" w:rsidRPr="00CD5796">
        <w:rPr>
          <w:rFonts w:ascii="Palatino Linotype" w:hAnsi="Palatino Linotype" w:cs="Arial"/>
          <w:sz w:val="24"/>
          <w:szCs w:val="24"/>
        </w:rPr>
        <w:t>,</w:t>
      </w:r>
      <w:r w:rsidRPr="00CD5796">
        <w:rPr>
          <w:rFonts w:ascii="Palatino Linotype" w:hAnsi="Palatino Linotype" w:cs="Arial"/>
          <w:sz w:val="24"/>
          <w:szCs w:val="24"/>
        </w:rPr>
        <w:t xml:space="preserve"> ma una risposta del DG:</w:t>
      </w:r>
    </w:p>
    <w:p w14:paraId="0BA7D978" w14:textId="77777777" w:rsidR="00044F5E" w:rsidRPr="00CA6571" w:rsidRDefault="00044F5E" w:rsidP="00044F5E">
      <w:pPr>
        <w:shd w:val="clear" w:color="auto" w:fill="FFFFFF"/>
        <w:rPr>
          <w:rFonts w:ascii="Arial" w:hAnsi="Arial" w:cs="Arial"/>
          <w:i/>
        </w:rPr>
      </w:pPr>
      <w:r w:rsidRPr="00CA6571">
        <w:rPr>
          <w:rFonts w:ascii="Arial" w:hAnsi="Arial" w:cs="Arial"/>
          <w:i/>
          <w:color w:val="222222"/>
          <w:shd w:val="clear" w:color="auto" w:fill="FFFFFF"/>
        </w:rPr>
        <w:t>Le sedute degli organi collegiali non sono pubbliche, salvo che espresse norme dispongano diversamente (vedi Consiglio </w:t>
      </w:r>
      <w:r w:rsidRPr="00CA6571">
        <w:rPr>
          <w:rStyle w:val="il"/>
          <w:rFonts w:ascii="Arial" w:hAnsi="Arial" w:cs="Arial"/>
          <w:i/>
          <w:color w:val="222222"/>
          <w:shd w:val="clear" w:color="auto" w:fill="FFFFFF"/>
        </w:rPr>
        <w:t>di</w:t>
      </w:r>
      <w:r w:rsidRPr="00CA6571">
        <w:rPr>
          <w:rFonts w:ascii="Arial" w:hAnsi="Arial" w:cs="Arial"/>
          <w:i/>
          <w:color w:val="222222"/>
          <w:shd w:val="clear" w:color="auto" w:fill="FFFFFF"/>
        </w:rPr>
        <w:t> Stato 28 luglio 1971: “non è ammissibile la pubblicità delle riunioni dei consessi accademici stante un principio generale </w:t>
      </w:r>
      <w:r w:rsidRPr="00CA6571">
        <w:rPr>
          <w:rStyle w:val="il"/>
          <w:rFonts w:ascii="Arial" w:hAnsi="Arial" w:cs="Arial"/>
          <w:i/>
          <w:color w:val="222222"/>
          <w:shd w:val="clear" w:color="auto" w:fill="FFFFFF"/>
        </w:rPr>
        <w:t>di</w:t>
      </w:r>
      <w:r w:rsidRPr="00CA6571">
        <w:rPr>
          <w:rFonts w:ascii="Arial" w:hAnsi="Arial" w:cs="Arial"/>
          <w:i/>
          <w:color w:val="222222"/>
          <w:shd w:val="clear" w:color="auto" w:fill="FFFFFF"/>
        </w:rPr>
        <w:t> non pubblicità delle adunanze degli organi collegiali, per cui l'intervento del legislatore in materia si è verificato solo nei casi in cui è stata ritenuta opportuna una deroga a tale principio”).</w:t>
      </w:r>
      <w:r w:rsidRPr="00CA6571">
        <w:rPr>
          <w:rFonts w:ascii="Arial" w:hAnsi="Arial" w:cs="Arial"/>
          <w:i/>
          <w:color w:val="222222"/>
        </w:rPr>
        <w:br/>
      </w:r>
      <w:r w:rsidRPr="00A90140">
        <w:rPr>
          <w:rFonts w:ascii="Arial" w:hAnsi="Arial" w:cs="Arial"/>
          <w:i/>
          <w:color w:val="222222"/>
          <w:shd w:val="clear" w:color="auto" w:fill="FFFFFF"/>
        </w:rPr>
        <w:t>Da ciò discende l'obbligo </w:t>
      </w:r>
      <w:r w:rsidRPr="00A90140">
        <w:rPr>
          <w:rStyle w:val="il"/>
          <w:rFonts w:ascii="Arial" w:hAnsi="Arial" w:cs="Arial"/>
          <w:i/>
          <w:color w:val="222222"/>
          <w:shd w:val="clear" w:color="auto" w:fill="FFFFFF"/>
        </w:rPr>
        <w:t>di</w:t>
      </w:r>
      <w:r w:rsidRPr="00A90140">
        <w:rPr>
          <w:rFonts w:ascii="Arial" w:hAnsi="Arial" w:cs="Arial"/>
          <w:i/>
          <w:color w:val="222222"/>
          <w:shd w:val="clear" w:color="auto" w:fill="FFFFFF"/>
        </w:rPr>
        <w:t> riservatezza, il quale si configura principalmente come garanzia </w:t>
      </w:r>
      <w:r w:rsidRPr="00A90140">
        <w:rPr>
          <w:rStyle w:val="il"/>
          <w:rFonts w:ascii="Arial" w:hAnsi="Arial" w:cs="Arial"/>
          <w:i/>
          <w:color w:val="222222"/>
          <w:shd w:val="clear" w:color="auto" w:fill="FFFFFF"/>
        </w:rPr>
        <w:t>di</w:t>
      </w:r>
      <w:r w:rsidRPr="00A90140">
        <w:rPr>
          <w:rFonts w:ascii="Arial" w:hAnsi="Arial" w:cs="Arial"/>
          <w:i/>
          <w:color w:val="222222"/>
          <w:shd w:val="clear" w:color="auto" w:fill="FFFFFF"/>
        </w:rPr>
        <w:t> indipendenza funzionale dei singoli componenti degli organi collegiali, al fine </w:t>
      </w:r>
      <w:r w:rsidRPr="00A90140">
        <w:rPr>
          <w:rStyle w:val="il"/>
          <w:rFonts w:ascii="Arial" w:hAnsi="Arial" w:cs="Arial"/>
          <w:i/>
          <w:color w:val="222222"/>
          <w:shd w:val="clear" w:color="auto" w:fill="FFFFFF"/>
        </w:rPr>
        <w:t>di</w:t>
      </w:r>
      <w:r w:rsidRPr="00A90140">
        <w:rPr>
          <w:rFonts w:ascii="Arial" w:hAnsi="Arial" w:cs="Arial"/>
          <w:i/>
          <w:color w:val="222222"/>
          <w:shd w:val="clear" w:color="auto" w:fill="FFFFFF"/>
        </w:rPr>
        <w:t> garantire la libera espressione e la regolare formazione della volontà del collegio, senza condizionamenti, specialmente con riferimento all'espressione del voto, alla discussione sugli oggetti </w:t>
      </w:r>
      <w:r w:rsidRPr="00A90140">
        <w:rPr>
          <w:rStyle w:val="il"/>
          <w:rFonts w:ascii="Arial" w:hAnsi="Arial" w:cs="Arial"/>
          <w:i/>
          <w:color w:val="222222"/>
          <w:shd w:val="clear" w:color="auto" w:fill="FFFFFF"/>
        </w:rPr>
        <w:t>di</w:t>
      </w:r>
      <w:r w:rsidRPr="00A90140">
        <w:rPr>
          <w:rFonts w:ascii="Arial" w:hAnsi="Arial" w:cs="Arial"/>
          <w:i/>
          <w:color w:val="222222"/>
          <w:shd w:val="clear" w:color="auto" w:fill="FFFFFF"/>
        </w:rPr>
        <w:t> deliberazione e alle posizioni assunte da ogni componente.</w:t>
      </w:r>
      <w:r w:rsidRPr="00CA6571">
        <w:rPr>
          <w:rFonts w:ascii="Arial" w:hAnsi="Arial" w:cs="Arial"/>
          <w:i/>
          <w:color w:val="222222"/>
        </w:rPr>
        <w:br/>
      </w:r>
      <w:r w:rsidRPr="00CA6571">
        <w:rPr>
          <w:rFonts w:ascii="Arial" w:hAnsi="Arial" w:cs="Arial"/>
          <w:i/>
          <w:color w:val="222222"/>
          <w:shd w:val="clear" w:color="auto" w:fill="FFFFFF"/>
        </w:rPr>
        <w:t xml:space="preserve">Per quanto concerne i contenuti delle deliberazioni, in generale, si ricorda che l'ordine del giorno e i risultati delle sedute sono tempestivamente pubblicati sul sito dell’Ateneo e che l'esecuzione delle delibere stesse è assicurata dal Rettore e disposta dal Direttore Generale ai sensi rispettivamente dell'art. 14 comma 2 </w:t>
      </w:r>
      <w:proofErr w:type="spellStart"/>
      <w:r w:rsidRPr="00CA6571">
        <w:rPr>
          <w:rFonts w:ascii="Arial" w:hAnsi="Arial" w:cs="Arial"/>
          <w:i/>
          <w:color w:val="222222"/>
          <w:shd w:val="clear" w:color="auto" w:fill="FFFFFF"/>
        </w:rPr>
        <w:t>lett</w:t>
      </w:r>
      <w:proofErr w:type="spellEnd"/>
      <w:r w:rsidRPr="00CA6571">
        <w:rPr>
          <w:rFonts w:ascii="Arial" w:hAnsi="Arial" w:cs="Arial"/>
          <w:i/>
          <w:color w:val="222222"/>
          <w:shd w:val="clear" w:color="auto" w:fill="FFFFFF"/>
        </w:rPr>
        <w:t xml:space="preserve">. h) e dell'art. 19 comma 6 </w:t>
      </w:r>
      <w:proofErr w:type="spellStart"/>
      <w:r w:rsidRPr="00CA6571">
        <w:rPr>
          <w:rFonts w:ascii="Arial" w:hAnsi="Arial" w:cs="Arial"/>
          <w:i/>
          <w:color w:val="222222"/>
          <w:shd w:val="clear" w:color="auto" w:fill="FFFFFF"/>
        </w:rPr>
        <w:t>lett</w:t>
      </w:r>
      <w:proofErr w:type="spellEnd"/>
      <w:r w:rsidRPr="00CA6571">
        <w:rPr>
          <w:rFonts w:ascii="Arial" w:hAnsi="Arial" w:cs="Arial"/>
          <w:i/>
          <w:color w:val="222222"/>
          <w:shd w:val="clear" w:color="auto" w:fill="FFFFFF"/>
        </w:rPr>
        <w:t>. b) dello Statuto.</w:t>
      </w:r>
      <w:r w:rsidRPr="00CA6571">
        <w:rPr>
          <w:rFonts w:ascii="Arial" w:hAnsi="Arial" w:cs="Arial"/>
          <w:i/>
          <w:color w:val="222222"/>
        </w:rPr>
        <w:br/>
      </w:r>
      <w:r w:rsidRPr="00CA6571">
        <w:rPr>
          <w:rFonts w:ascii="Arial" w:hAnsi="Arial" w:cs="Arial"/>
          <w:i/>
          <w:color w:val="222222"/>
          <w:shd w:val="clear" w:color="auto" w:fill="FFFFFF"/>
        </w:rPr>
        <w:t>Delle delibere inerenti le materie per le quali è prevista una funzione consultiva del Consiglio del Personale tecnico-amministrativo, inoltre, il Consiglio stesso prende visione per il prescritto parere</w:t>
      </w:r>
    </w:p>
    <w:p w14:paraId="414E8FE9" w14:textId="77777777" w:rsidR="00044F5E" w:rsidRPr="00B8423C" w:rsidRDefault="00044F5E" w:rsidP="00044F5E">
      <w:pPr>
        <w:rPr>
          <w:rFonts w:ascii="Arial" w:hAnsi="Arial" w:cs="Arial"/>
        </w:rPr>
      </w:pPr>
    </w:p>
    <w:p w14:paraId="7DF3A3C6" w14:textId="77777777" w:rsidR="00044F5E" w:rsidRPr="00CC5012" w:rsidRDefault="00044F5E" w:rsidP="00044F5E">
      <w:pPr>
        <w:shd w:val="clear" w:color="auto" w:fill="FFFFFF"/>
        <w:rPr>
          <w:rFonts w:ascii="Palatino Linotype" w:hAnsi="Palatino Linotype" w:cs="Arial"/>
          <w:color w:val="222222"/>
          <w:sz w:val="24"/>
          <w:szCs w:val="24"/>
        </w:rPr>
      </w:pPr>
      <w:r w:rsidRPr="00CC5012">
        <w:rPr>
          <w:rFonts w:ascii="Palatino Linotype" w:hAnsi="Palatino Linotype" w:cs="Arial"/>
          <w:color w:val="222222"/>
          <w:sz w:val="24"/>
          <w:szCs w:val="24"/>
        </w:rPr>
        <w:t>Dalla risposta data dal DG si desume quindi che non ci sono ostacoli a che i rappresentanti negli organi riportino in CPTA quanto avvenuto, ovviamente nel pieno rispetto della tutela dei dati personali e, nel caso, del segreto di ufficio.</w:t>
      </w:r>
    </w:p>
    <w:p w14:paraId="06DEE3BC" w14:textId="77777777" w:rsidR="00044F5E" w:rsidRPr="00CC5012" w:rsidRDefault="00044F5E" w:rsidP="00044F5E">
      <w:pPr>
        <w:rPr>
          <w:rFonts w:ascii="Palatino Linotype" w:hAnsi="Palatino Linotype" w:cs="Arial"/>
          <w:sz w:val="24"/>
          <w:szCs w:val="24"/>
        </w:rPr>
      </w:pPr>
    </w:p>
    <w:p w14:paraId="5B192B90" w14:textId="63AF0122" w:rsidR="00044F5E" w:rsidRPr="00615543" w:rsidRDefault="00044F5E" w:rsidP="00615543">
      <w:pPr>
        <w:rPr>
          <w:rFonts w:ascii="Palatino Linotype" w:hAnsi="Palatino Linotype" w:cs="Arial"/>
          <w:color w:val="222222"/>
          <w:sz w:val="24"/>
          <w:szCs w:val="24"/>
        </w:rPr>
      </w:pPr>
      <w:r w:rsidRPr="00615543">
        <w:rPr>
          <w:rFonts w:ascii="Palatino Linotype" w:hAnsi="Palatino Linotype" w:cs="Arial"/>
          <w:sz w:val="24"/>
          <w:szCs w:val="24"/>
        </w:rPr>
        <w:t>Pertanto</w:t>
      </w:r>
      <w:r w:rsidR="00CC5012" w:rsidRPr="00615543">
        <w:rPr>
          <w:rFonts w:ascii="Palatino Linotype" w:hAnsi="Palatino Linotype" w:cs="Arial"/>
          <w:sz w:val="24"/>
          <w:szCs w:val="24"/>
        </w:rPr>
        <w:t>,</w:t>
      </w:r>
      <w:r w:rsidRPr="00615543">
        <w:rPr>
          <w:rFonts w:ascii="Palatino Linotype" w:hAnsi="Palatino Linotype" w:cs="Arial"/>
          <w:sz w:val="24"/>
          <w:szCs w:val="24"/>
        </w:rPr>
        <w:t xml:space="preserve"> </w:t>
      </w:r>
      <w:r w:rsidR="00CC5012" w:rsidRPr="00615543">
        <w:rPr>
          <w:rFonts w:ascii="Palatino Linotype" w:hAnsi="Palatino Linotype" w:cs="Arial"/>
          <w:sz w:val="24"/>
          <w:szCs w:val="24"/>
        </w:rPr>
        <w:t>il CPTA chiede</w:t>
      </w:r>
      <w:r w:rsidRPr="00615543">
        <w:rPr>
          <w:rFonts w:ascii="Palatino Linotype" w:hAnsi="Palatino Linotype" w:cs="Arial"/>
          <w:sz w:val="24"/>
          <w:szCs w:val="24"/>
        </w:rPr>
        <w:t xml:space="preserve"> intanto la posizione</w:t>
      </w:r>
      <w:r w:rsidR="00CC5012" w:rsidRPr="00615543">
        <w:rPr>
          <w:rFonts w:ascii="Palatino Linotype" w:hAnsi="Palatino Linotype" w:cs="Arial"/>
          <w:sz w:val="24"/>
          <w:szCs w:val="24"/>
        </w:rPr>
        <w:t xml:space="preserve"> della Rettrice</w:t>
      </w:r>
      <w:r w:rsidRPr="00615543">
        <w:rPr>
          <w:rFonts w:ascii="Palatino Linotype" w:hAnsi="Palatino Linotype" w:cs="Arial"/>
          <w:sz w:val="24"/>
          <w:szCs w:val="24"/>
        </w:rPr>
        <w:t xml:space="preserve"> in merito e chied</w:t>
      </w:r>
      <w:r w:rsidR="00CC5012" w:rsidRPr="00615543">
        <w:rPr>
          <w:rFonts w:ascii="Palatino Linotype" w:hAnsi="Palatino Linotype" w:cs="Arial"/>
          <w:sz w:val="24"/>
          <w:szCs w:val="24"/>
        </w:rPr>
        <w:t>e</w:t>
      </w:r>
      <w:r w:rsidR="00615543" w:rsidRPr="00615543">
        <w:rPr>
          <w:rFonts w:ascii="Palatino Linotype" w:hAnsi="Palatino Linotype" w:cs="Arial"/>
          <w:sz w:val="24"/>
          <w:szCs w:val="24"/>
        </w:rPr>
        <w:t xml:space="preserve"> al contempo</w:t>
      </w:r>
      <w:r w:rsidR="00CC5012" w:rsidRPr="00615543">
        <w:rPr>
          <w:rFonts w:ascii="Palatino Linotype" w:hAnsi="Palatino Linotype" w:cs="Arial"/>
          <w:sz w:val="24"/>
          <w:szCs w:val="24"/>
        </w:rPr>
        <w:t xml:space="preserve"> </w:t>
      </w:r>
      <w:r w:rsidRPr="00615543">
        <w:rPr>
          <w:rFonts w:ascii="Palatino Linotype" w:hAnsi="Palatino Linotype" w:cs="Arial"/>
          <w:sz w:val="24"/>
          <w:szCs w:val="24"/>
        </w:rPr>
        <w:t>di</w:t>
      </w:r>
      <w:r w:rsidRPr="00615543">
        <w:rPr>
          <w:rFonts w:ascii="Palatino Linotype" w:hAnsi="Palatino Linotype" w:cs="Arial"/>
          <w:color w:val="222222"/>
          <w:sz w:val="24"/>
          <w:szCs w:val="24"/>
        </w:rPr>
        <w:t xml:space="preserve"> eliminare l’art. 4 comma 2 del Regolamento Generale di Ateneo</w:t>
      </w:r>
      <w:r w:rsidR="00615543" w:rsidRPr="00615543">
        <w:rPr>
          <w:rFonts w:ascii="Palatino Linotype" w:hAnsi="Palatino Linotype" w:cs="Arial"/>
          <w:color w:val="222222"/>
          <w:sz w:val="24"/>
          <w:szCs w:val="24"/>
        </w:rPr>
        <w:t xml:space="preserve">, suggerisce inoltre </w:t>
      </w:r>
      <w:r w:rsidR="00F775F9">
        <w:rPr>
          <w:rFonts w:ascii="Palatino Linotype" w:hAnsi="Palatino Linotype" w:cs="Arial"/>
          <w:color w:val="222222"/>
          <w:sz w:val="24"/>
          <w:szCs w:val="24"/>
        </w:rPr>
        <w:t>di</w:t>
      </w:r>
      <w:r w:rsidR="00615543" w:rsidRPr="0061554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Pr="00615543">
        <w:rPr>
          <w:rFonts w:ascii="Palatino Linotype" w:hAnsi="Palatino Linotype" w:cs="Arial"/>
          <w:color w:val="222222"/>
          <w:sz w:val="24"/>
          <w:szCs w:val="24"/>
        </w:rPr>
        <w:t>cogliere l’occasione per riscrivere in modo più preciso l’articolo 13 del codice etico specificando cosa si intend</w:t>
      </w:r>
      <w:r w:rsidR="00615543" w:rsidRPr="00615543">
        <w:rPr>
          <w:rFonts w:ascii="Palatino Linotype" w:hAnsi="Palatino Linotype" w:cs="Arial"/>
          <w:color w:val="222222"/>
          <w:sz w:val="24"/>
          <w:szCs w:val="24"/>
        </w:rPr>
        <w:t>a</w:t>
      </w:r>
      <w:r w:rsidRPr="00615543">
        <w:rPr>
          <w:rFonts w:ascii="Palatino Linotype" w:hAnsi="Palatino Linotype" w:cs="Arial"/>
          <w:color w:val="222222"/>
          <w:sz w:val="24"/>
          <w:szCs w:val="24"/>
        </w:rPr>
        <w:t xml:space="preserve"> per informazioni riservate.</w:t>
      </w:r>
    </w:p>
    <w:p w14:paraId="474E4E62" w14:textId="73DF76DB" w:rsidR="00044F5E" w:rsidRPr="00615543" w:rsidRDefault="00FB5129" w:rsidP="00044F5E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IL CPTA chiede</w:t>
      </w:r>
      <w:r w:rsidR="00044F5E" w:rsidRPr="00615543">
        <w:rPr>
          <w:rFonts w:ascii="Palatino Linotype" w:hAnsi="Palatino Linotype" w:cs="Arial"/>
          <w:sz w:val="24"/>
          <w:szCs w:val="24"/>
        </w:rPr>
        <w:t xml:space="preserve"> inoltre che venga migliorata la comunicazione degli esiti delle sedute: al momento</w:t>
      </w:r>
      <w:r w:rsidR="00044F5E" w:rsidRPr="00615543">
        <w:rPr>
          <w:rFonts w:ascii="Palatino Linotype" w:hAnsi="Palatino Linotype" w:cs="Arial"/>
          <w:color w:val="222222"/>
          <w:sz w:val="24"/>
          <w:szCs w:val="24"/>
          <w:shd w:val="clear" w:color="auto" w:fill="FFFFFF"/>
        </w:rPr>
        <w:t xml:space="preserve"> vengono pubblicati sul sito dell’Ateneo</w:t>
      </w:r>
      <w:r w:rsidR="00712513">
        <w:rPr>
          <w:rFonts w:ascii="Palatino Linotype" w:hAnsi="Palatino Linotype" w:cs="Arial"/>
          <w:color w:val="222222"/>
          <w:sz w:val="24"/>
          <w:szCs w:val="24"/>
          <w:shd w:val="clear" w:color="auto" w:fill="FFFFFF"/>
        </w:rPr>
        <w:t xml:space="preserve"> solo</w:t>
      </w:r>
      <w:r w:rsidR="00044F5E" w:rsidRPr="00615543">
        <w:rPr>
          <w:rFonts w:ascii="Palatino Linotype" w:hAnsi="Palatino Linotype" w:cs="Arial"/>
          <w:color w:val="222222"/>
          <w:sz w:val="24"/>
          <w:szCs w:val="24"/>
          <w:shd w:val="clear" w:color="auto" w:fill="FFFFFF"/>
        </w:rPr>
        <w:t xml:space="preserve"> l'ordine del giorno e i risultati delle sedute.</w:t>
      </w:r>
    </w:p>
    <w:p w14:paraId="2221D0AF" w14:textId="4BCB52F0" w:rsidR="00044F5E" w:rsidRDefault="00044F5E" w:rsidP="00044F5E">
      <w:pPr>
        <w:shd w:val="clear" w:color="auto" w:fill="FFFFFF"/>
        <w:spacing w:line="235" w:lineRule="atLeast"/>
        <w:rPr>
          <w:rFonts w:ascii="Palatino Linotype" w:hAnsi="Palatino Linotype" w:cs="Arial"/>
          <w:color w:val="222222"/>
          <w:sz w:val="24"/>
          <w:szCs w:val="24"/>
        </w:rPr>
      </w:pPr>
    </w:p>
    <w:p w14:paraId="52399601" w14:textId="3C782ECB" w:rsidR="00F775F9" w:rsidRPr="00BE1264" w:rsidRDefault="009A21A9" w:rsidP="00044F5E">
      <w:pPr>
        <w:shd w:val="clear" w:color="auto" w:fill="FFFFFF"/>
        <w:spacing w:line="235" w:lineRule="atLeast"/>
        <w:rPr>
          <w:rFonts w:ascii="Palatino Linotype" w:hAnsi="Palatino Linotype" w:cs="Arial"/>
          <w:strike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La Rettrice risponde di essere intenzionata a ripristinare l’abitudine di pubblicare, a favore di tutti i membri dell’Ateneo, una sintesi dei lavori degli organi per uso interno</w:t>
      </w:r>
      <w:r w:rsidR="00A90140">
        <w:rPr>
          <w:rFonts w:ascii="Palatino Linotype" w:hAnsi="Palatino Linotype" w:cs="Arial"/>
          <w:color w:val="222222"/>
          <w:sz w:val="24"/>
          <w:szCs w:val="24"/>
        </w:rPr>
        <w:t>.</w:t>
      </w:r>
    </w:p>
    <w:p w14:paraId="5A051673" w14:textId="77777777" w:rsidR="00A43118" w:rsidRDefault="00A43118" w:rsidP="00044F5E">
      <w:pPr>
        <w:shd w:val="clear" w:color="auto" w:fill="FFFFFF"/>
        <w:spacing w:line="235" w:lineRule="atLeast"/>
        <w:rPr>
          <w:rFonts w:ascii="Palatino Linotype" w:hAnsi="Palatino Linotype" w:cs="Arial"/>
          <w:color w:val="222222"/>
          <w:sz w:val="24"/>
          <w:szCs w:val="24"/>
        </w:rPr>
      </w:pPr>
    </w:p>
    <w:p w14:paraId="1CA2EAC8" w14:textId="77777777" w:rsidR="005F3246" w:rsidRDefault="009A21A9" w:rsidP="00044F5E">
      <w:pPr>
        <w:shd w:val="clear" w:color="auto" w:fill="FFFFFF"/>
        <w:spacing w:line="235" w:lineRule="atLeast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 xml:space="preserve">Circa la questione della “riservatezza” la Rettrice dichiara di essersi anch’essa interrogata in passato ed essersi rivolta a </w:t>
      </w:r>
      <w:r w:rsidR="00A43118">
        <w:rPr>
          <w:rFonts w:ascii="Palatino Linotype" w:hAnsi="Palatino Linotype" w:cs="Arial"/>
          <w:color w:val="222222"/>
          <w:sz w:val="24"/>
          <w:szCs w:val="24"/>
        </w:rPr>
        <w:t>più</w:t>
      </w:r>
      <w:r>
        <w:rPr>
          <w:rFonts w:ascii="Palatino Linotype" w:hAnsi="Palatino Linotype" w:cs="Arial"/>
          <w:color w:val="222222"/>
          <w:sz w:val="24"/>
          <w:szCs w:val="24"/>
        </w:rPr>
        <w:t xml:space="preserve"> giuristi, ma l’interpretazione </w:t>
      </w:r>
      <w:r w:rsidR="00A43118">
        <w:rPr>
          <w:rFonts w:ascii="Palatino Linotype" w:hAnsi="Palatino Linotype" w:cs="Arial"/>
          <w:color w:val="222222"/>
          <w:sz w:val="24"/>
          <w:szCs w:val="24"/>
        </w:rPr>
        <w:t xml:space="preserve">non è sempre risultata univoca. Una cosa però è chiara ed è espressa anche nella risposta avuta dal DG e cioè che ogni componente di un organo deve sentirsi libero di esprimersi senza condizionamenti e per questo deve essere certo che nessuno riferisca all’esterno il suo pensiero. Risulta quindi chiaro che chi siede negli organi </w:t>
      </w:r>
      <w:r w:rsidR="005F3246">
        <w:rPr>
          <w:rFonts w:ascii="Palatino Linotype" w:hAnsi="Palatino Linotype" w:cs="Arial"/>
          <w:color w:val="222222"/>
          <w:sz w:val="24"/>
          <w:szCs w:val="24"/>
        </w:rPr>
        <w:t>può riportare i contenuti, gli argomenti affrontati, gli esiti delle votazioni, ma non le posizioni dei singoli.</w:t>
      </w:r>
    </w:p>
    <w:p w14:paraId="59AE6737" w14:textId="206BF4E4" w:rsidR="00FA14AA" w:rsidRDefault="00FA14AA" w:rsidP="007070C9">
      <w:pPr>
        <w:shd w:val="clear" w:color="auto" w:fill="FFFFFF"/>
        <w:spacing w:line="235" w:lineRule="atLeast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223D779E" w14:textId="2342C282" w:rsidR="00BD0593" w:rsidRPr="00510E7B" w:rsidRDefault="00BE1264" w:rsidP="00BE12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2. </w:t>
      </w:r>
      <w:r w:rsidR="00E15106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Sul secondo punto</w:t>
      </w:r>
      <w:r w:rsidR="00E15106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: </w:t>
      </w:r>
      <w:r w:rsidR="00935DA2" w:rsidRPr="00510E7B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  <w:t>Richieste modifiche dello Statuto</w:t>
      </w:r>
    </w:p>
    <w:p w14:paraId="5A9B92ED" w14:textId="10283CF8" w:rsidR="00935DA2" w:rsidRDefault="00935DA2" w:rsidP="00935D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La Presidente specifica le richieste alla Rettrice:</w:t>
      </w:r>
    </w:p>
    <w:p w14:paraId="3A955937" w14:textId="261AF444" w:rsidR="00935DA2" w:rsidRDefault="00935DA2" w:rsidP="00BE126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935DA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="0004289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stabilire la </w:t>
      </w:r>
      <w:r w:rsidRPr="00935DA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partecipazione di diritto d</w:t>
      </w:r>
      <w:r w:rsidR="0004289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i un rappresentante del</w:t>
      </w:r>
      <w:r w:rsidRPr="00935DA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PTA in Cda e designazione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del</w:t>
      </w:r>
      <w:r w:rsidR="0004289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lo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="0004289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stesso</w:t>
      </w:r>
      <w:r w:rsidRPr="00935DA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da parte del CPTA, come è tuttora in SA</w:t>
      </w:r>
    </w:p>
    <w:p w14:paraId="3E986DE5" w14:textId="5E1CBC72" w:rsidR="00137C3D" w:rsidRPr="00137C3D" w:rsidRDefault="00042892" w:rsidP="00BE126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ripristinare il valore del peso elettorale del PTA nelle elezioni del Rettore riportandolo al 20% </w:t>
      </w:r>
      <w:r w:rsidR="00510E7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rispetto al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numero totale dei componenti del PTA</w:t>
      </w:r>
      <w:r w:rsidR="00137C3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,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come </w:t>
      </w:r>
      <w:r w:rsidR="00137C3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previsto dal precedente Statuto. Si propone inoltre</w:t>
      </w:r>
      <w:r w:rsidR="00137C3D" w:rsidRPr="00137C3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di coinvolgere in maniera adeguata (per esempio tramite la costituzione di una Commissione che includa il CPTA) il PTA. </w:t>
      </w:r>
    </w:p>
    <w:p w14:paraId="36ADE265" w14:textId="0857E334" w:rsidR="00042892" w:rsidRDefault="00137C3D" w:rsidP="00BE126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137C3D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partecipazione di diritto al CPTA da parte dei rappresentanti del PTA in SA e </w:t>
      </w:r>
      <w:proofErr w:type="spellStart"/>
      <w:r w:rsidRPr="00137C3D">
        <w:rPr>
          <w:rFonts w:ascii="Palatino Linotype" w:eastAsia="Palatino Linotype" w:hAnsi="Palatino Linotype" w:cs="Palatino Linotype"/>
          <w:color w:val="000000"/>
          <w:sz w:val="24"/>
          <w:szCs w:val="24"/>
        </w:rPr>
        <w:t>CdA</w:t>
      </w:r>
      <w:proofErr w:type="spellEnd"/>
    </w:p>
    <w:p w14:paraId="0E08C665" w14:textId="77777777" w:rsidR="00C3164F" w:rsidRDefault="00C3164F" w:rsidP="00C3164F">
      <w:pPr>
        <w:pBdr>
          <w:top w:val="nil"/>
          <w:left w:val="nil"/>
          <w:bottom w:val="nil"/>
          <w:right w:val="nil"/>
          <w:between w:val="nil"/>
        </w:pBdr>
        <w:ind w:left="285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2EB3F78A" w14:textId="0F7653FC" w:rsidR="00137C3D" w:rsidRDefault="00137C3D" w:rsidP="00BE12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La Rettrice ci risponde che non ha problemi a considerare le nostre proposte e portarle all’attenzione degli organi, ma chiede </w:t>
      </w:r>
      <w:r w:rsidR="00510E7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i non rimettere mano nell’immediato allo statuto, per prendersi il tempo di ragionare e capire bene</w:t>
      </w:r>
      <w:r w:rsidR="00C3164F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come funzionano le cose.</w:t>
      </w:r>
    </w:p>
    <w:p w14:paraId="777CC597" w14:textId="77777777" w:rsidR="00C3164F" w:rsidRPr="00137C3D" w:rsidRDefault="00C3164F" w:rsidP="00BE12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05395489" w14:textId="70018F29" w:rsidR="007E0D0C" w:rsidRDefault="00E15106" w:rsidP="00BE126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4445A8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Sul terzo punto all’ordine del giorno</w:t>
      </w:r>
      <w:r w:rsidRPr="004445A8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: </w:t>
      </w:r>
      <w:r w:rsidR="00C3164F" w:rsidRPr="00510E7B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  <w:t xml:space="preserve">Posizione della Rettrice sullo </w:t>
      </w:r>
      <w:proofErr w:type="spellStart"/>
      <w:r w:rsidR="005C1919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  <w:t>s</w:t>
      </w:r>
      <w:r w:rsidR="00770076" w:rsidRPr="00510E7B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  <w:t>mart</w:t>
      </w:r>
      <w:proofErr w:type="spellEnd"/>
      <w:r w:rsidR="00770076" w:rsidRPr="00510E7B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  <w:t xml:space="preserve"> </w:t>
      </w:r>
      <w:proofErr w:type="spellStart"/>
      <w:r w:rsidR="00770076" w:rsidRPr="00510E7B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  <w:t>working</w:t>
      </w:r>
      <w:proofErr w:type="spellEnd"/>
    </w:p>
    <w:p w14:paraId="17B682C8" w14:textId="2D7042A9" w:rsidR="00102DE1" w:rsidRDefault="00C3164F" w:rsidP="00BE12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La Presidente </w:t>
      </w:r>
      <w:r w:rsidR="00770076">
        <w:rPr>
          <w:rFonts w:ascii="Palatino Linotype" w:eastAsia="Palatino Linotype" w:hAnsi="Palatino Linotype" w:cs="Palatino Linotype"/>
          <w:color w:val="000000"/>
          <w:sz w:val="24"/>
          <w:szCs w:val="24"/>
        </w:rPr>
        <w:t>riferisce alla Rettrice che nell’incontro da l</w:t>
      </w:r>
      <w:r w:rsidR="00331061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ei avuto recentemente con DG e d</w:t>
      </w:r>
      <w:r w:rsidR="00770076">
        <w:rPr>
          <w:rFonts w:ascii="Palatino Linotype" w:eastAsia="Palatino Linotype" w:hAnsi="Palatino Linotype" w:cs="Palatino Linotype"/>
          <w:color w:val="000000"/>
          <w:sz w:val="24"/>
          <w:szCs w:val="24"/>
        </w:rPr>
        <w:t>ott.</w:t>
      </w:r>
      <w:r w:rsidR="00BE126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ssa</w:t>
      </w:r>
      <w:r w:rsidR="00770076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Carniello questi si sono dichiarati soddis</w:t>
      </w:r>
      <w:r w:rsidR="005C1919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fatti di come ha funzionato lo </w:t>
      </w:r>
      <w:proofErr w:type="spellStart"/>
      <w:r w:rsidR="005C1919">
        <w:rPr>
          <w:rFonts w:ascii="Palatino Linotype" w:eastAsia="Palatino Linotype" w:hAnsi="Palatino Linotype" w:cs="Palatino Linotype"/>
          <w:color w:val="000000"/>
          <w:sz w:val="24"/>
          <w:szCs w:val="24"/>
        </w:rPr>
        <w:t>s</w:t>
      </w:r>
      <w:r w:rsidR="00770076">
        <w:rPr>
          <w:rFonts w:ascii="Palatino Linotype" w:eastAsia="Palatino Linotype" w:hAnsi="Palatino Linotype" w:cs="Palatino Linotype"/>
          <w:color w:val="000000"/>
          <w:sz w:val="24"/>
          <w:szCs w:val="24"/>
        </w:rPr>
        <w:t>mart</w:t>
      </w:r>
      <w:proofErr w:type="spellEnd"/>
      <w:r w:rsidR="00770076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770076">
        <w:rPr>
          <w:rFonts w:ascii="Palatino Linotype" w:eastAsia="Palatino Linotype" w:hAnsi="Palatino Linotype" w:cs="Palatino Linotype"/>
          <w:color w:val="000000"/>
          <w:sz w:val="24"/>
          <w:szCs w:val="24"/>
        </w:rPr>
        <w:t>working</w:t>
      </w:r>
      <w:proofErr w:type="spellEnd"/>
      <w:r w:rsidR="00770076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emergenziale</w:t>
      </w:r>
      <w:r w:rsidR="00331061">
        <w:rPr>
          <w:rFonts w:ascii="Palatino Linotype" w:eastAsia="Palatino Linotype" w:hAnsi="Palatino Linotype" w:cs="Palatino Linotype"/>
          <w:color w:val="000000"/>
          <w:sz w:val="24"/>
          <w:szCs w:val="24"/>
        </w:rPr>
        <w:t>,</w:t>
      </w:r>
      <w:r w:rsidR="00770076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quindi il CPTA ravvisa la necessità di attivare al più </w:t>
      </w:r>
      <w:r w:rsidR="005C1919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presto lo </w:t>
      </w:r>
      <w:proofErr w:type="spellStart"/>
      <w:r w:rsidR="005C1919">
        <w:rPr>
          <w:rFonts w:ascii="Palatino Linotype" w:eastAsia="Palatino Linotype" w:hAnsi="Palatino Linotype" w:cs="Palatino Linotype"/>
          <w:color w:val="000000"/>
          <w:sz w:val="24"/>
          <w:szCs w:val="24"/>
        </w:rPr>
        <w:t>s</w:t>
      </w:r>
      <w:r w:rsidR="00331061">
        <w:rPr>
          <w:rFonts w:ascii="Palatino Linotype" w:eastAsia="Palatino Linotype" w:hAnsi="Palatino Linotype" w:cs="Palatino Linotype"/>
          <w:color w:val="000000"/>
          <w:sz w:val="24"/>
          <w:szCs w:val="24"/>
        </w:rPr>
        <w:t>mart</w:t>
      </w:r>
      <w:proofErr w:type="spellEnd"/>
      <w:r w:rsidR="00331061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331061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w</w:t>
      </w:r>
      <w:r w:rsidR="00102DE1">
        <w:rPr>
          <w:rFonts w:ascii="Palatino Linotype" w:eastAsia="Palatino Linotype" w:hAnsi="Palatino Linotype" w:cs="Palatino Linotype"/>
          <w:color w:val="000000"/>
          <w:sz w:val="24"/>
          <w:szCs w:val="24"/>
        </w:rPr>
        <w:t>orking</w:t>
      </w:r>
      <w:proofErr w:type="spellEnd"/>
      <w:r w:rsidR="00102DE1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in forma ordinaria anche pe</w:t>
      </w:r>
      <w:r w:rsidR="00331061">
        <w:rPr>
          <w:rFonts w:ascii="Palatino Linotype" w:eastAsia="Palatino Linotype" w:hAnsi="Palatino Linotype" w:cs="Palatino Linotype"/>
          <w:color w:val="000000"/>
          <w:sz w:val="24"/>
          <w:szCs w:val="24"/>
        </w:rPr>
        <w:t>rché nella maggior parte degli a</w:t>
      </w:r>
      <w:r w:rsidR="00102DE1">
        <w:rPr>
          <w:rFonts w:ascii="Palatino Linotype" w:eastAsia="Palatino Linotype" w:hAnsi="Palatino Linotype" w:cs="Palatino Linotype"/>
          <w:color w:val="000000"/>
          <w:sz w:val="24"/>
          <w:szCs w:val="24"/>
        </w:rPr>
        <w:t>tenei lo stesso è continuato anche in modalità straordinari</w:t>
      </w:r>
      <w:r w:rsidR="00510E7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</w:t>
      </w:r>
      <w:r w:rsidR="00102DE1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cosa che non è avvenuta </w:t>
      </w:r>
      <w:r w:rsidR="00510E7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nel nostro Ateneo</w:t>
      </w:r>
      <w:r w:rsidR="00102DE1">
        <w:rPr>
          <w:rFonts w:ascii="Palatino Linotype" w:eastAsia="Palatino Linotype" w:hAnsi="Palatino Linotype" w:cs="Palatino Linotype"/>
          <w:color w:val="000000"/>
          <w:sz w:val="24"/>
          <w:szCs w:val="24"/>
        </w:rPr>
        <w:t>.</w:t>
      </w:r>
    </w:p>
    <w:p w14:paraId="5948B265" w14:textId="4A67A144" w:rsidR="00102DE1" w:rsidRDefault="00102DE1" w:rsidP="00BE12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In alternativa si potrebbe comunque</w:t>
      </w:r>
      <w:r w:rsidR="00770076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emanare un </w:t>
      </w:r>
      <w:r w:rsidR="005C1919">
        <w:rPr>
          <w:rFonts w:ascii="Palatino Linotype" w:eastAsia="Palatino Linotype" w:hAnsi="Palatino Linotype" w:cs="Palatino Linotype"/>
          <w:color w:val="000000"/>
          <w:sz w:val="24"/>
          <w:szCs w:val="24"/>
        </w:rPr>
        <w:t>b</w:t>
      </w:r>
      <w:r w:rsidRPr="00102DE1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ando di telelavoro entro la fine dell’anno per aumentare il numero dei beneficiari, in cui vengano ampliati i criteri di accesso in modo da </w:t>
      </w:r>
      <w:r w:rsidR="00510E7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aumentare</w:t>
      </w:r>
      <w:r w:rsidRPr="00102DE1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al massimo la platea dei beneficiari.</w:t>
      </w:r>
    </w:p>
    <w:p w14:paraId="7C333009" w14:textId="07B2347B" w:rsidR="00A31C02" w:rsidRDefault="00510E7B" w:rsidP="00BE12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Il CPTA sollecita un intervento politico </w:t>
      </w:r>
      <w:r w:rsidR="00A31C0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 la Rettrice risponde che dovrà confrontarsi col DG e la dirigenza per capire cosa si possa fare specificando comun</w:t>
      </w:r>
      <w:r w:rsidR="005C1919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que che crede nel valore dello </w:t>
      </w:r>
      <w:proofErr w:type="spellStart"/>
      <w:r w:rsidR="005C1919">
        <w:rPr>
          <w:rFonts w:ascii="Palatino Linotype" w:eastAsia="Palatino Linotype" w:hAnsi="Palatino Linotype" w:cs="Palatino Linotype"/>
          <w:color w:val="000000"/>
          <w:sz w:val="24"/>
          <w:szCs w:val="24"/>
        </w:rPr>
        <w:t>sm</w:t>
      </w:r>
      <w:r w:rsidR="00A31C0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art</w:t>
      </w:r>
      <w:proofErr w:type="spellEnd"/>
      <w:r w:rsidR="00A31C0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="00A31C0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working</w:t>
      </w:r>
      <w:proofErr w:type="spellEnd"/>
      <w:r w:rsidR="00A31C0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come modalità di lavoro.</w:t>
      </w:r>
    </w:p>
    <w:p w14:paraId="0DBE9BDB" w14:textId="615D9CD1" w:rsidR="00C3164F" w:rsidRPr="00C3164F" w:rsidRDefault="00C3164F" w:rsidP="00BE12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1C196914" w14:textId="0B252614" w:rsidR="00544AE3" w:rsidRDefault="00544AE3" w:rsidP="00BE126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</w:pPr>
      <w:r w:rsidRPr="00544AE3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  <w:t xml:space="preserve">Sul quarto punto all’ordine del giorno: </w:t>
      </w:r>
      <w:r w:rsidR="00A31C02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  <w:t>Inaugurazione Anno Accademico</w:t>
      </w:r>
    </w:p>
    <w:p w14:paraId="356592E2" w14:textId="77777777" w:rsidR="00B17C54" w:rsidRDefault="00A31C02" w:rsidP="00BE12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A31C0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La 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P</w:t>
      </w:r>
      <w:r w:rsidRPr="00A31C0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residente 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chiede alla Rettrice se e quando questa sia stat</w:t>
      </w:r>
      <w:r w:rsidR="00B17C5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programmata e se sarà previst</w:t>
      </w:r>
      <w:r w:rsidR="00B17C5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o l’intervento del presidente del CPTA a rappresentare il PTA.</w:t>
      </w:r>
    </w:p>
    <w:p w14:paraId="551BB363" w14:textId="77777777" w:rsidR="00B17C54" w:rsidRDefault="00B17C54" w:rsidP="00BE12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La Rettrice prevede l’inaugurazione tra fine febbraio e i primi di marzo e garantisce per l’intervento del rappresentante del PTA.</w:t>
      </w:r>
    </w:p>
    <w:p w14:paraId="62BED2A5" w14:textId="77777777" w:rsidR="00B17C54" w:rsidRDefault="00B17C54" w:rsidP="00BE12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446814C6" w14:textId="0BFC11EA" w:rsidR="00593801" w:rsidRPr="005C7AFA" w:rsidRDefault="00593801" w:rsidP="00BE126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</w:pPr>
      <w:r w:rsidRPr="00593801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  <w:t>Sul quinto punto all’ordine del giorno</w:t>
      </w:r>
      <w:r w:rsidRPr="005C7AFA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  <w:t>: Squadra che affiancherà la Rettrice e nomina nuovo DG</w:t>
      </w:r>
    </w:p>
    <w:p w14:paraId="6047E605" w14:textId="492ECA27" w:rsidR="00593801" w:rsidRPr="00593801" w:rsidRDefault="007070C9" w:rsidP="00BE1264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La Rettrice </w:t>
      </w:r>
      <w:r w:rsidR="00593801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dichiara che la squadra è sostanzialmente composta e che sarà resa pubblica a breve, mentre sulla nomina del Direttore Generale sta ancora ragionando e prendendo informazioni</w:t>
      </w:r>
      <w:r w:rsidR="00AC6F41" w:rsidRPr="00AC6F41">
        <w:rPr>
          <w:rFonts w:ascii="Palatino Linotype" w:hAnsi="Palatino Linotype"/>
          <w:color w:val="000000"/>
        </w:rPr>
        <w:t xml:space="preserve"> </w:t>
      </w:r>
      <w:r w:rsidR="00AC6F41" w:rsidRPr="00AC6F41">
        <w:rPr>
          <w:rFonts w:ascii="Palatino Linotype" w:eastAsia="Palatino Linotype" w:hAnsi="Palatino Linotype" w:cs="Palatino Linotype"/>
          <w:color w:val="000000"/>
          <w:sz w:val="24"/>
          <w:szCs w:val="24"/>
        </w:rPr>
        <w:t>che determineranno la scelta del nuovo DG entro i termini previsti</w:t>
      </w:r>
      <w:r w:rsidR="00AC6F41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. </w:t>
      </w:r>
    </w:p>
    <w:p w14:paraId="2B327282" w14:textId="5A422608" w:rsidR="00A31C02" w:rsidRPr="00B17C54" w:rsidRDefault="00A31C02" w:rsidP="00593801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</w:pPr>
    </w:p>
    <w:p w14:paraId="07B040B0" w14:textId="2E2F2982" w:rsidR="007E0D0C" w:rsidRDefault="007E0D0C" w:rsidP="00646913">
      <w:p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2ECB4F48" w14:textId="77777777" w:rsidR="007E0D0C" w:rsidRDefault="007E0D0C" w:rsidP="00646913">
      <w:p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4D137980" w14:textId="77777777" w:rsidR="00FA14AA" w:rsidRDefault="00FA14AA" w:rsidP="0064691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5A600F0B" w14:textId="247D61B3" w:rsidR="00FA14AA" w:rsidRDefault="00E15106" w:rsidP="00646913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</w:p>
    <w:sectPr w:rsidR="00FA14AA">
      <w:headerReference w:type="default" r:id="rId9"/>
      <w:footerReference w:type="default" r:id="rId10"/>
      <w:pgSz w:w="11906" w:h="16838"/>
      <w:pgMar w:top="1417" w:right="1134" w:bottom="1134" w:left="1134" w:header="39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220C8" w14:textId="77777777" w:rsidR="001C299F" w:rsidRDefault="001C299F">
      <w:r>
        <w:separator/>
      </w:r>
    </w:p>
  </w:endnote>
  <w:endnote w:type="continuationSeparator" w:id="0">
    <w:p w14:paraId="26785558" w14:textId="77777777" w:rsidR="001C299F" w:rsidRDefault="001C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64400" w14:textId="454C6DE0" w:rsidR="00FA14AA" w:rsidRDefault="00E151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403"/>
      </w:tabs>
      <w:rPr>
        <w:color w:val="000000"/>
        <w:sz w:val="24"/>
        <w:szCs w:val="24"/>
      </w:rPr>
    </w:pPr>
    <w:r>
      <w:rPr>
        <w:rFonts w:ascii="Calibri" w:eastAsia="Calibri" w:hAnsi="Calibri" w:cs="Calibri"/>
        <w:color w:val="000000"/>
      </w:rPr>
      <w:t xml:space="preserve">pag.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550398">
      <w:rPr>
        <w:rFonts w:ascii="Calibri" w:eastAsia="Calibri" w:hAnsi="Calibri" w:cs="Calibri"/>
        <w:noProof/>
        <w:color w:val="000000"/>
      </w:rPr>
      <w:t>4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4B0C0" w14:textId="77777777" w:rsidR="001C299F" w:rsidRDefault="001C299F">
      <w:r>
        <w:separator/>
      </w:r>
    </w:p>
  </w:footnote>
  <w:footnote w:type="continuationSeparator" w:id="0">
    <w:p w14:paraId="196ACB5B" w14:textId="77777777" w:rsidR="001C299F" w:rsidRDefault="001C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F86BD" w14:textId="77777777" w:rsidR="00FA14AA" w:rsidRDefault="00E151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32"/>
        <w:szCs w:val="32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3EC2B3AE" wp14:editId="4E73DEEB">
          <wp:extent cx="1763481" cy="732703"/>
          <wp:effectExtent l="0" t="0" r="0" b="0"/>
          <wp:docPr id="1" name="image1.png" descr="Titolo: Marchio Università di Ferrara - Descrizione: 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tolo: Marchio Università di Ferrara - Descrizione: 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481" cy="7327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0E0F998" w14:textId="77777777" w:rsidR="00FA14AA" w:rsidRDefault="00E15106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819"/>
        <w:tab w:val="right" w:pos="9638"/>
      </w:tabs>
      <w:jc w:val="center"/>
      <w:rPr>
        <w:rFonts w:ascii="Palatino Linotype" w:eastAsia="Palatino Linotype" w:hAnsi="Palatino Linotype" w:cs="Palatino Linotype"/>
        <w:color w:val="000000"/>
        <w:sz w:val="32"/>
        <w:szCs w:val="32"/>
      </w:rPr>
    </w:pPr>
    <w:r>
      <w:rPr>
        <w:rFonts w:ascii="Palatino Linotype" w:eastAsia="Palatino Linotype" w:hAnsi="Palatino Linotype" w:cs="Palatino Linotype"/>
        <w:b/>
        <w:color w:val="000000"/>
        <w:sz w:val="32"/>
        <w:szCs w:val="32"/>
      </w:rPr>
      <w:t>Consiglio del Personale Tecnico-Amministrativo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743"/>
    <w:multiLevelType w:val="multilevel"/>
    <w:tmpl w:val="537C1D68"/>
    <w:lvl w:ilvl="0">
      <w:start w:val="1"/>
      <w:numFmt w:val="decimal"/>
      <w:lvlText w:val="%1."/>
      <w:lvlJc w:val="left"/>
      <w:pPr>
        <w:ind w:left="644" w:hanging="359"/>
      </w:pPr>
      <w:rPr>
        <w:b/>
        <w:color w:val="000000"/>
        <w:vertAlign w:val="baseline"/>
      </w:rPr>
    </w:lvl>
    <w:lvl w:ilvl="1">
      <w:numFmt w:val="bullet"/>
      <w:lvlText w:val="-"/>
      <w:lvlJc w:val="left"/>
      <w:pPr>
        <w:ind w:left="1613" w:hanging="674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vertAlign w:val="baseline"/>
      </w:rPr>
    </w:lvl>
  </w:abstractNum>
  <w:abstractNum w:abstractNumId="1" w15:restartNumberingAfterBreak="0">
    <w:nsid w:val="1A7F1E9B"/>
    <w:multiLevelType w:val="hybridMultilevel"/>
    <w:tmpl w:val="C7BE36C4"/>
    <w:lvl w:ilvl="0" w:tplc="0410000F">
      <w:start w:val="1"/>
      <w:numFmt w:val="decimal"/>
      <w:lvlText w:val="%1."/>
      <w:lvlJc w:val="left"/>
      <w:pPr>
        <w:ind w:left="1072" w:hanging="360"/>
      </w:p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 w15:restartNumberingAfterBreak="0">
    <w:nsid w:val="24D658A4"/>
    <w:multiLevelType w:val="hybridMultilevel"/>
    <w:tmpl w:val="2CCC12FE"/>
    <w:lvl w:ilvl="0" w:tplc="5F8258A6">
      <w:start w:val="4"/>
      <w:numFmt w:val="bullet"/>
      <w:lvlText w:val=""/>
      <w:lvlJc w:val="left"/>
      <w:pPr>
        <w:ind w:left="720" w:hanging="360"/>
      </w:pPr>
      <w:rPr>
        <w:rFonts w:ascii="Symbol" w:eastAsia="Palatino Linotype" w:hAnsi="Symbol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D4642"/>
    <w:multiLevelType w:val="hybridMultilevel"/>
    <w:tmpl w:val="116CB870"/>
    <w:lvl w:ilvl="0" w:tplc="92763F94">
      <w:start w:val="4"/>
      <w:numFmt w:val="bullet"/>
      <w:lvlText w:val=""/>
      <w:lvlJc w:val="left"/>
      <w:pPr>
        <w:ind w:left="1005" w:hanging="360"/>
      </w:pPr>
      <w:rPr>
        <w:rFonts w:ascii="Symbol" w:eastAsia="Palatino Linotype" w:hAnsi="Symbol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2A4F42B1"/>
    <w:multiLevelType w:val="hybridMultilevel"/>
    <w:tmpl w:val="4AF61928"/>
    <w:lvl w:ilvl="0" w:tplc="A42471FC">
      <w:start w:val="4"/>
      <w:numFmt w:val="bullet"/>
      <w:lvlText w:val=""/>
      <w:lvlJc w:val="left"/>
      <w:pPr>
        <w:ind w:left="720" w:hanging="360"/>
      </w:pPr>
      <w:rPr>
        <w:rFonts w:ascii="Symbol" w:eastAsia="Palatino Linotype" w:hAnsi="Symbol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34508"/>
    <w:multiLevelType w:val="multilevel"/>
    <w:tmpl w:val="18C823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F0157F4"/>
    <w:multiLevelType w:val="hybridMultilevel"/>
    <w:tmpl w:val="FD868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2300B"/>
    <w:multiLevelType w:val="hybridMultilevel"/>
    <w:tmpl w:val="B2D07944"/>
    <w:lvl w:ilvl="0" w:tplc="92763F94">
      <w:start w:val="4"/>
      <w:numFmt w:val="bullet"/>
      <w:lvlText w:val=""/>
      <w:lvlJc w:val="left"/>
      <w:pPr>
        <w:ind w:left="1005" w:hanging="360"/>
      </w:pPr>
      <w:rPr>
        <w:rFonts w:ascii="Symbol" w:eastAsia="Palatino Linotype" w:hAnsi="Symbol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4BB47B77"/>
    <w:multiLevelType w:val="hybridMultilevel"/>
    <w:tmpl w:val="8F72978A"/>
    <w:lvl w:ilvl="0" w:tplc="92763F94">
      <w:start w:val="4"/>
      <w:numFmt w:val="bullet"/>
      <w:lvlText w:val=""/>
      <w:lvlJc w:val="left"/>
      <w:pPr>
        <w:ind w:left="720" w:hanging="360"/>
      </w:pPr>
      <w:rPr>
        <w:rFonts w:ascii="Symbol" w:eastAsia="Palatino Linotype" w:hAnsi="Symbol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A1642"/>
    <w:multiLevelType w:val="hybridMultilevel"/>
    <w:tmpl w:val="5130F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E0B75"/>
    <w:multiLevelType w:val="hybridMultilevel"/>
    <w:tmpl w:val="7C7E6A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33EB9"/>
    <w:multiLevelType w:val="hybridMultilevel"/>
    <w:tmpl w:val="7D000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101A9"/>
    <w:multiLevelType w:val="hybridMultilevel"/>
    <w:tmpl w:val="A2B20B54"/>
    <w:lvl w:ilvl="0" w:tplc="92763F94">
      <w:start w:val="4"/>
      <w:numFmt w:val="bullet"/>
      <w:lvlText w:val=""/>
      <w:lvlJc w:val="left"/>
      <w:pPr>
        <w:ind w:left="1364" w:hanging="360"/>
      </w:pPr>
      <w:rPr>
        <w:rFonts w:ascii="Symbol" w:eastAsia="Palatino Linotype" w:hAnsi="Symbol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12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AA"/>
    <w:rsid w:val="000164CE"/>
    <w:rsid w:val="00020432"/>
    <w:rsid w:val="00026070"/>
    <w:rsid w:val="00042892"/>
    <w:rsid w:val="00044F5E"/>
    <w:rsid w:val="000902A7"/>
    <w:rsid w:val="000C416A"/>
    <w:rsid w:val="000D3EFC"/>
    <w:rsid w:val="000F3BBC"/>
    <w:rsid w:val="00102DE1"/>
    <w:rsid w:val="001267B1"/>
    <w:rsid w:val="00133B49"/>
    <w:rsid w:val="00137C3D"/>
    <w:rsid w:val="00141C76"/>
    <w:rsid w:val="00155156"/>
    <w:rsid w:val="00196912"/>
    <w:rsid w:val="001C299F"/>
    <w:rsid w:val="00225A3F"/>
    <w:rsid w:val="00253399"/>
    <w:rsid w:val="002710D9"/>
    <w:rsid w:val="002D4817"/>
    <w:rsid w:val="002E69B6"/>
    <w:rsid w:val="00331061"/>
    <w:rsid w:val="00365ED9"/>
    <w:rsid w:val="00375B9F"/>
    <w:rsid w:val="003956E7"/>
    <w:rsid w:val="003D6589"/>
    <w:rsid w:val="00424E5C"/>
    <w:rsid w:val="00434F90"/>
    <w:rsid w:val="004445A8"/>
    <w:rsid w:val="00450414"/>
    <w:rsid w:val="004B5251"/>
    <w:rsid w:val="004B64A0"/>
    <w:rsid w:val="00510E7B"/>
    <w:rsid w:val="00514B06"/>
    <w:rsid w:val="00544AE3"/>
    <w:rsid w:val="00550398"/>
    <w:rsid w:val="00585BC1"/>
    <w:rsid w:val="00593801"/>
    <w:rsid w:val="005C1919"/>
    <w:rsid w:val="005C7AFA"/>
    <w:rsid w:val="005D4FC9"/>
    <w:rsid w:val="005D6068"/>
    <w:rsid w:val="005E6FED"/>
    <w:rsid w:val="005F3246"/>
    <w:rsid w:val="00615543"/>
    <w:rsid w:val="00646913"/>
    <w:rsid w:val="006613A4"/>
    <w:rsid w:val="0067445C"/>
    <w:rsid w:val="006A258E"/>
    <w:rsid w:val="006D1178"/>
    <w:rsid w:val="007070C9"/>
    <w:rsid w:val="00712513"/>
    <w:rsid w:val="00770076"/>
    <w:rsid w:val="00794DFD"/>
    <w:rsid w:val="007D4985"/>
    <w:rsid w:val="007E0D0C"/>
    <w:rsid w:val="008075C9"/>
    <w:rsid w:val="008121AC"/>
    <w:rsid w:val="008157A7"/>
    <w:rsid w:val="00821007"/>
    <w:rsid w:val="008858C4"/>
    <w:rsid w:val="008A12FC"/>
    <w:rsid w:val="008A3D2A"/>
    <w:rsid w:val="008C3E5A"/>
    <w:rsid w:val="008C6D84"/>
    <w:rsid w:val="008E68A4"/>
    <w:rsid w:val="008E6B5E"/>
    <w:rsid w:val="008F2F7A"/>
    <w:rsid w:val="00914DA9"/>
    <w:rsid w:val="00935DA2"/>
    <w:rsid w:val="00960A98"/>
    <w:rsid w:val="00965F3E"/>
    <w:rsid w:val="0097473E"/>
    <w:rsid w:val="009822C8"/>
    <w:rsid w:val="009A21A9"/>
    <w:rsid w:val="009A3CE3"/>
    <w:rsid w:val="009A4A0C"/>
    <w:rsid w:val="009D4B47"/>
    <w:rsid w:val="00A24B67"/>
    <w:rsid w:val="00A31C02"/>
    <w:rsid w:val="00A34557"/>
    <w:rsid w:val="00A43118"/>
    <w:rsid w:val="00A566C6"/>
    <w:rsid w:val="00A82AE6"/>
    <w:rsid w:val="00A8411A"/>
    <w:rsid w:val="00A90140"/>
    <w:rsid w:val="00AA3FB2"/>
    <w:rsid w:val="00AC6F41"/>
    <w:rsid w:val="00AF242B"/>
    <w:rsid w:val="00B10A5F"/>
    <w:rsid w:val="00B12ABC"/>
    <w:rsid w:val="00B17C54"/>
    <w:rsid w:val="00B50134"/>
    <w:rsid w:val="00B7250A"/>
    <w:rsid w:val="00B81DCB"/>
    <w:rsid w:val="00BB2C29"/>
    <w:rsid w:val="00BD0593"/>
    <w:rsid w:val="00BE1264"/>
    <w:rsid w:val="00BF165F"/>
    <w:rsid w:val="00BF6FEF"/>
    <w:rsid w:val="00C12727"/>
    <w:rsid w:val="00C20A3C"/>
    <w:rsid w:val="00C3164F"/>
    <w:rsid w:val="00C4431B"/>
    <w:rsid w:val="00CA71CF"/>
    <w:rsid w:val="00CC3708"/>
    <w:rsid w:val="00CC5012"/>
    <w:rsid w:val="00CD5796"/>
    <w:rsid w:val="00D23D1F"/>
    <w:rsid w:val="00D36799"/>
    <w:rsid w:val="00D53438"/>
    <w:rsid w:val="00D73840"/>
    <w:rsid w:val="00DB47DF"/>
    <w:rsid w:val="00DC49AB"/>
    <w:rsid w:val="00DC78AF"/>
    <w:rsid w:val="00E15106"/>
    <w:rsid w:val="00E712B2"/>
    <w:rsid w:val="00E777A1"/>
    <w:rsid w:val="00EC475F"/>
    <w:rsid w:val="00EC5CA2"/>
    <w:rsid w:val="00EC70A8"/>
    <w:rsid w:val="00ED6A2D"/>
    <w:rsid w:val="00EE2B95"/>
    <w:rsid w:val="00F1777B"/>
    <w:rsid w:val="00F24E82"/>
    <w:rsid w:val="00F457FB"/>
    <w:rsid w:val="00F775F9"/>
    <w:rsid w:val="00FA14AA"/>
    <w:rsid w:val="00FB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1EE9"/>
  <w15:docId w15:val="{6D04A798-5C8C-4FB1-AB8B-B917880C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foelenco">
    <w:name w:val="List Paragraph"/>
    <w:basedOn w:val="Normale"/>
    <w:uiPriority w:val="34"/>
    <w:qFormat/>
    <w:rsid w:val="00DC49AB"/>
    <w:pPr>
      <w:ind w:left="720"/>
      <w:contextualSpacing/>
    </w:pPr>
  </w:style>
  <w:style w:type="paragraph" w:customStyle="1" w:styleId="Default">
    <w:name w:val="Default"/>
    <w:rsid w:val="00375B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l">
    <w:name w:val="il"/>
    <w:basedOn w:val="Carpredefinitoparagrafo"/>
    <w:rsid w:val="00044F5E"/>
  </w:style>
  <w:style w:type="paragraph" w:styleId="NormaleWeb">
    <w:name w:val="Normal (Web)"/>
    <w:basedOn w:val="Normale"/>
    <w:uiPriority w:val="99"/>
    <w:semiHidden/>
    <w:unhideWhenUsed/>
    <w:rsid w:val="00AC6F41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50398"/>
    <w:rPr>
      <w:color w:val="0000FF"/>
      <w:u w:val="single"/>
    </w:rPr>
  </w:style>
  <w:style w:type="character" w:customStyle="1" w:styleId="gi">
    <w:name w:val="gi"/>
    <w:basedOn w:val="Carpredefinitoparagrafo"/>
    <w:rsid w:val="00550398"/>
  </w:style>
  <w:style w:type="character" w:customStyle="1" w:styleId="qu">
    <w:name w:val="qu"/>
    <w:basedOn w:val="Carpredefinitoparagrafo"/>
    <w:rsid w:val="00550398"/>
  </w:style>
  <w:style w:type="character" w:customStyle="1" w:styleId="gd">
    <w:name w:val="gd"/>
    <w:basedOn w:val="Carpredefinitoparagrafo"/>
    <w:rsid w:val="00550398"/>
  </w:style>
  <w:style w:type="character" w:customStyle="1" w:styleId="go">
    <w:name w:val="go"/>
    <w:basedOn w:val="Carpredefinitoparagrafo"/>
    <w:rsid w:val="0055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pta@unif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fe.it/it/ateneo/organi-elezioni/organi/strutture/consiglio_pta/consiglio-del-p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Tonioli</dc:creator>
  <cp:lastModifiedBy>Alessia Alberti</cp:lastModifiedBy>
  <cp:revision>19</cp:revision>
  <dcterms:created xsi:type="dcterms:W3CDTF">2021-12-20T11:49:00Z</dcterms:created>
  <dcterms:modified xsi:type="dcterms:W3CDTF">2022-01-28T10:58:00Z</dcterms:modified>
</cp:coreProperties>
</file>